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2817"/>
        <w:gridCol w:w="1129"/>
      </w:tblGrid>
      <w:tr w:rsidR="00631D19" w:rsidRPr="00631D19" w14:paraId="05D80600" w14:textId="77777777" w:rsidTr="005D6F46">
        <w:tc>
          <w:tcPr>
            <w:tcW w:w="7887"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tcPr>
          <w:p w14:paraId="08013290" w14:textId="5EAB6C28" w:rsidR="00EA4B70" w:rsidRPr="00631D19" w:rsidRDefault="00821B8D" w:rsidP="00AC4983">
            <w:pPr>
              <w:jc w:val="both"/>
              <w:rPr>
                <w:rFonts w:ascii="Times New Roman" w:hAnsi="Times New Roman"/>
                <w:b/>
                <w:sz w:val="24"/>
                <w:szCs w:val="24"/>
                <w:lang w:val="sq-AL"/>
              </w:rPr>
            </w:pPr>
            <w:r w:rsidRPr="00631D19">
              <w:rPr>
                <w:rFonts w:ascii="Times New Roman" w:hAnsi="Times New Roman"/>
                <w:b/>
                <w:sz w:val="24"/>
                <w:szCs w:val="24"/>
                <w:lang w:val="sq-AL"/>
              </w:rPr>
              <w:t xml:space="preserve">                                                         </w:t>
            </w:r>
            <w:r w:rsidR="00EA4B70" w:rsidRPr="00631D19">
              <w:rPr>
                <w:rFonts w:ascii="Times New Roman" w:hAnsi="Times New Roman"/>
                <w:b/>
                <w:sz w:val="24"/>
                <w:szCs w:val="24"/>
                <w:lang w:val="sq-AL"/>
              </w:rPr>
              <w:t xml:space="preserve">RAPORTI I VLERËSIMIT TË NDIKIMIT   </w:t>
            </w:r>
          </w:p>
        </w:tc>
        <w:tc>
          <w:tcPr>
            <w:tcW w:w="1129" w:type="dxa"/>
            <w:tcBorders>
              <w:top w:val="single" w:sz="4" w:space="0" w:color="000000"/>
              <w:left w:val="nil"/>
              <w:bottom w:val="single" w:sz="4" w:space="0" w:color="000000"/>
              <w:right w:val="single" w:sz="4" w:space="0" w:color="000000"/>
            </w:tcBorders>
            <w:shd w:val="clear" w:color="auto" w:fill="D9D9D9" w:themeFill="background1" w:themeFillShade="D9"/>
          </w:tcPr>
          <w:p w14:paraId="30FD70AA" w14:textId="77777777" w:rsidR="00EA4B70" w:rsidRPr="00631D19" w:rsidRDefault="00EA4B70" w:rsidP="00AC4983">
            <w:pPr>
              <w:ind w:right="-188"/>
              <w:jc w:val="both"/>
              <w:rPr>
                <w:rFonts w:ascii="Times New Roman" w:hAnsi="Times New Roman"/>
                <w:b/>
                <w:sz w:val="24"/>
                <w:szCs w:val="24"/>
                <w:lang w:val="sq-AL"/>
              </w:rPr>
            </w:pPr>
          </w:p>
        </w:tc>
      </w:tr>
      <w:tr w:rsidR="00631D19" w:rsidRPr="00631D19" w14:paraId="42D9DC14" w14:textId="77777777" w:rsidTr="005D6F46">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6AD21D" w14:textId="77777777" w:rsidR="00EA4B70" w:rsidRPr="00631D19" w:rsidRDefault="00EA4B70" w:rsidP="00AC4983">
            <w:pPr>
              <w:jc w:val="both"/>
              <w:rPr>
                <w:rFonts w:ascii="Times New Roman" w:hAnsi="Times New Roman"/>
                <w:b/>
                <w:sz w:val="24"/>
                <w:szCs w:val="24"/>
                <w:lang w:val="sq-AL"/>
              </w:rPr>
            </w:pPr>
            <w:r w:rsidRPr="00631D19">
              <w:rPr>
                <w:rFonts w:ascii="Times New Roman" w:hAnsi="Times New Roman"/>
                <w:b/>
                <w:sz w:val="24"/>
                <w:szCs w:val="24"/>
                <w:lang w:val="sq-AL"/>
              </w:rPr>
              <w:t xml:space="preserve">EMËRTIMI I PROPOZIMIT TË POLITIKËS </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0B9181" w14:textId="3AAC039A" w:rsidR="00EA4B70" w:rsidRPr="00631D19" w:rsidRDefault="00EA4B70" w:rsidP="00CF6996">
            <w:pPr>
              <w:jc w:val="both"/>
              <w:rPr>
                <w:rFonts w:ascii="Times New Roman" w:hAnsi="Times New Roman"/>
                <w:b/>
                <w:sz w:val="24"/>
                <w:szCs w:val="24"/>
                <w:lang w:val="sq-AL"/>
              </w:rPr>
            </w:pPr>
            <w:r w:rsidRPr="00631D19">
              <w:rPr>
                <w:rFonts w:ascii="Times New Roman" w:hAnsi="Times New Roman"/>
                <w:sz w:val="24"/>
                <w:szCs w:val="24"/>
                <w:lang w:val="sq-AL"/>
              </w:rPr>
              <w:t>Projektligj “</w:t>
            </w:r>
            <w:r w:rsidR="003F6D08" w:rsidRPr="00631D19">
              <w:rPr>
                <w:rFonts w:ascii="Times New Roman" w:hAnsi="Times New Roman"/>
                <w:sz w:val="24"/>
                <w:szCs w:val="24"/>
                <w:lang w:val="sq-AL"/>
              </w:rPr>
              <w:t>P</w:t>
            </w:r>
            <w:r w:rsidR="00DE11C3" w:rsidRPr="00631D19">
              <w:rPr>
                <w:rFonts w:ascii="Times New Roman" w:hAnsi="Times New Roman"/>
                <w:sz w:val="24"/>
                <w:szCs w:val="24"/>
                <w:lang w:val="sq-AL"/>
              </w:rPr>
              <w:t>ë</w:t>
            </w:r>
            <w:r w:rsidR="003F6D08" w:rsidRPr="00631D19">
              <w:rPr>
                <w:rFonts w:ascii="Times New Roman" w:hAnsi="Times New Roman"/>
                <w:sz w:val="24"/>
                <w:szCs w:val="24"/>
                <w:lang w:val="sq-AL"/>
              </w:rPr>
              <w:t>r disa shtesa dhe ndryshime n</w:t>
            </w:r>
            <w:r w:rsidR="00DE11C3" w:rsidRPr="00631D19">
              <w:rPr>
                <w:rFonts w:ascii="Times New Roman" w:hAnsi="Times New Roman"/>
                <w:sz w:val="24"/>
                <w:szCs w:val="24"/>
                <w:lang w:val="sq-AL"/>
              </w:rPr>
              <w:t>ë</w:t>
            </w:r>
            <w:r w:rsidR="002D395A" w:rsidRPr="00631D19">
              <w:rPr>
                <w:rFonts w:ascii="Times New Roman" w:hAnsi="Times New Roman"/>
                <w:sz w:val="24"/>
                <w:szCs w:val="24"/>
                <w:lang w:val="sq-AL"/>
              </w:rPr>
              <w:t xml:space="preserve"> Ligjin N</w:t>
            </w:r>
            <w:r w:rsidR="003F6D08" w:rsidRPr="00631D19">
              <w:rPr>
                <w:rFonts w:ascii="Times New Roman" w:hAnsi="Times New Roman"/>
                <w:sz w:val="24"/>
                <w:szCs w:val="24"/>
                <w:lang w:val="sq-AL"/>
              </w:rPr>
              <w:t>r.</w:t>
            </w:r>
            <w:r w:rsidR="00CF6996" w:rsidRPr="00631D19">
              <w:rPr>
                <w:rFonts w:ascii="Times New Roman" w:hAnsi="Times New Roman"/>
                <w:sz w:val="24"/>
                <w:szCs w:val="24"/>
                <w:lang w:val="sq-AL"/>
              </w:rPr>
              <w:t xml:space="preserve"> 7643, dat</w:t>
            </w:r>
            <w:r w:rsidR="002D395A" w:rsidRPr="00631D19">
              <w:rPr>
                <w:rFonts w:ascii="Times New Roman" w:hAnsi="Times New Roman"/>
                <w:sz w:val="24"/>
                <w:szCs w:val="24"/>
                <w:lang w:val="sq-AL"/>
              </w:rPr>
              <w:t>ë</w:t>
            </w:r>
            <w:r w:rsidR="00CF6996" w:rsidRPr="00631D19">
              <w:rPr>
                <w:rFonts w:ascii="Times New Roman" w:hAnsi="Times New Roman"/>
                <w:sz w:val="24"/>
                <w:szCs w:val="24"/>
                <w:lang w:val="sq-AL"/>
              </w:rPr>
              <w:t xml:space="preserve"> 02.12.1992 “P</w:t>
            </w:r>
            <w:r w:rsidR="002D395A" w:rsidRPr="00631D19">
              <w:rPr>
                <w:rFonts w:ascii="Times New Roman" w:hAnsi="Times New Roman"/>
                <w:sz w:val="24"/>
                <w:szCs w:val="24"/>
                <w:lang w:val="sq-AL"/>
              </w:rPr>
              <w:t>ë</w:t>
            </w:r>
            <w:r w:rsidR="00CF6996" w:rsidRPr="00631D19">
              <w:rPr>
                <w:rFonts w:ascii="Times New Roman" w:hAnsi="Times New Roman"/>
                <w:sz w:val="24"/>
                <w:szCs w:val="24"/>
                <w:lang w:val="sq-AL"/>
              </w:rPr>
              <w:t>r Inspektimin Sanitar”,</w:t>
            </w:r>
            <w:r w:rsidR="003F6D08" w:rsidRPr="00631D19">
              <w:rPr>
                <w:rFonts w:ascii="Times New Roman" w:hAnsi="Times New Roman"/>
                <w:sz w:val="24"/>
                <w:szCs w:val="24"/>
                <w:lang w:val="sq-AL"/>
              </w:rPr>
              <w:t xml:space="preserve"> t</w:t>
            </w:r>
            <w:r w:rsidR="00DE11C3" w:rsidRPr="00631D19">
              <w:rPr>
                <w:rFonts w:ascii="Times New Roman" w:hAnsi="Times New Roman"/>
                <w:sz w:val="24"/>
                <w:szCs w:val="24"/>
                <w:lang w:val="sq-AL"/>
              </w:rPr>
              <w:t>ë</w:t>
            </w:r>
            <w:r w:rsidR="002D395A" w:rsidRPr="00631D19">
              <w:rPr>
                <w:rFonts w:ascii="Times New Roman" w:hAnsi="Times New Roman"/>
                <w:sz w:val="24"/>
                <w:szCs w:val="24"/>
                <w:lang w:val="sq-AL"/>
              </w:rPr>
              <w:t xml:space="preserve"> ndryshuar</w:t>
            </w:r>
          </w:p>
        </w:tc>
      </w:tr>
      <w:tr w:rsidR="00631D19" w:rsidRPr="00631D19" w14:paraId="6DECB721" w14:textId="77777777" w:rsidTr="005D6F46">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DCB96B" w14:textId="77777777" w:rsidR="00EA4B70" w:rsidRPr="00631D19" w:rsidRDefault="00EA4B70" w:rsidP="00AC4983">
            <w:pPr>
              <w:jc w:val="both"/>
              <w:rPr>
                <w:rFonts w:ascii="Times New Roman" w:hAnsi="Times New Roman"/>
                <w:b/>
                <w:sz w:val="24"/>
                <w:szCs w:val="24"/>
                <w:lang w:val="sq-AL"/>
              </w:rPr>
            </w:pPr>
            <w:r w:rsidRPr="00631D19">
              <w:rPr>
                <w:rFonts w:ascii="Times New Roman" w:hAnsi="Times New Roman"/>
                <w:b/>
                <w:sz w:val="24"/>
                <w:szCs w:val="24"/>
                <w:lang w:val="sq-AL"/>
              </w:rPr>
              <w:t xml:space="preserve">MINISTRIA UDHËHEQËSE  </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C202A8" w14:textId="77777777" w:rsidR="00EA4B70" w:rsidRPr="00631D19" w:rsidRDefault="00EA4B70" w:rsidP="00AC4983">
            <w:pPr>
              <w:jc w:val="both"/>
              <w:rPr>
                <w:rFonts w:ascii="Times New Roman" w:hAnsi="Times New Roman"/>
                <w:b/>
                <w:sz w:val="24"/>
                <w:szCs w:val="24"/>
                <w:lang w:val="sq-AL"/>
              </w:rPr>
            </w:pPr>
            <w:r w:rsidRPr="00631D19">
              <w:rPr>
                <w:rFonts w:ascii="Times New Roman" w:hAnsi="Times New Roman"/>
                <w:sz w:val="24"/>
                <w:szCs w:val="24"/>
                <w:lang w:val="sq-AL"/>
              </w:rPr>
              <w:t>Ministria e Shëndetësisë dhe Mbrojtjes Sociale</w:t>
            </w:r>
          </w:p>
        </w:tc>
      </w:tr>
      <w:tr w:rsidR="00631D19" w:rsidRPr="00631D19" w14:paraId="31877D99" w14:textId="77777777" w:rsidTr="005D6F46">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3A4D7F" w14:textId="77777777" w:rsidR="00EA4B70" w:rsidRPr="00631D19" w:rsidRDefault="00EA4B70" w:rsidP="00AC4983">
            <w:pPr>
              <w:jc w:val="both"/>
              <w:rPr>
                <w:rFonts w:ascii="Times New Roman" w:hAnsi="Times New Roman"/>
                <w:b/>
                <w:sz w:val="24"/>
                <w:szCs w:val="24"/>
                <w:lang w:val="sq-AL"/>
              </w:rPr>
            </w:pPr>
            <w:r w:rsidRPr="00631D19">
              <w:rPr>
                <w:rFonts w:ascii="Times New Roman" w:hAnsi="Times New Roman"/>
                <w:b/>
                <w:sz w:val="24"/>
                <w:szCs w:val="24"/>
                <w:lang w:val="sq-AL"/>
              </w:rPr>
              <w:t>FAZA E POLITIKËS/VLERËSIMIT TË NDIKIMIT</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BBD92E" w14:textId="77777777" w:rsidR="00EA4B70" w:rsidRPr="00631D19" w:rsidRDefault="003A2186" w:rsidP="00AC4983">
            <w:pPr>
              <w:jc w:val="both"/>
              <w:rPr>
                <w:rFonts w:ascii="Times New Roman" w:hAnsi="Times New Roman"/>
                <w:sz w:val="24"/>
                <w:szCs w:val="24"/>
                <w:lang w:val="sq-AL"/>
              </w:rPr>
            </w:pPr>
            <w:r w:rsidRPr="00631D19">
              <w:rPr>
                <w:rFonts w:ascii="Times New Roman" w:hAnsi="Times New Roman"/>
                <w:sz w:val="24"/>
                <w:szCs w:val="24"/>
                <w:lang w:val="sq-AL"/>
              </w:rPr>
              <w:t>Zhvillim</w:t>
            </w:r>
          </w:p>
        </w:tc>
      </w:tr>
      <w:tr w:rsidR="00631D19" w:rsidRPr="00631D19" w14:paraId="2BF879F2" w14:textId="77777777" w:rsidTr="005D6F46">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35EA1FCA" w14:textId="77777777" w:rsidR="00EA4B70" w:rsidRPr="00631D19" w:rsidRDefault="00EA4B70" w:rsidP="00AC4983">
            <w:pPr>
              <w:jc w:val="both"/>
              <w:rPr>
                <w:rFonts w:ascii="Times New Roman" w:hAnsi="Times New Roman"/>
                <w:b/>
                <w:sz w:val="24"/>
                <w:szCs w:val="24"/>
                <w:lang w:val="sq-AL"/>
              </w:rPr>
            </w:pPr>
            <w:r w:rsidRPr="00631D19">
              <w:rPr>
                <w:rFonts w:ascii="Times New Roman" w:hAnsi="Times New Roman"/>
                <w:b/>
                <w:sz w:val="24"/>
                <w:szCs w:val="24"/>
                <w:lang w:val="sq-AL"/>
              </w:rPr>
              <w:t>BURIMI I PROPOZIMIT TË POLITIKËS</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D24D9D" w14:textId="77777777" w:rsidR="00EA4B70" w:rsidRPr="00631D19" w:rsidRDefault="00EA4B70" w:rsidP="00AC4983">
            <w:pPr>
              <w:jc w:val="both"/>
              <w:rPr>
                <w:rFonts w:ascii="Times New Roman" w:hAnsi="Times New Roman"/>
                <w:sz w:val="24"/>
                <w:szCs w:val="24"/>
                <w:lang w:val="sq-AL"/>
              </w:rPr>
            </w:pPr>
            <w:r w:rsidRPr="00631D19">
              <w:rPr>
                <w:rFonts w:ascii="Times New Roman" w:hAnsi="Times New Roman"/>
                <w:sz w:val="24"/>
                <w:szCs w:val="24"/>
                <w:lang w:val="sq-AL"/>
              </w:rPr>
              <w:t>I brendshëm</w:t>
            </w:r>
          </w:p>
        </w:tc>
      </w:tr>
      <w:tr w:rsidR="00631D19" w:rsidRPr="00631D19" w14:paraId="3DBA7DCD" w14:textId="77777777" w:rsidTr="005D6F46">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766B00C4" w14:textId="77777777" w:rsidR="00EA4B70" w:rsidRPr="00631D19" w:rsidRDefault="00EA4B70" w:rsidP="00AC4983">
            <w:pPr>
              <w:jc w:val="both"/>
              <w:rPr>
                <w:rFonts w:ascii="Times New Roman" w:hAnsi="Times New Roman"/>
                <w:b/>
                <w:sz w:val="24"/>
                <w:szCs w:val="24"/>
                <w:lang w:val="sq-AL"/>
              </w:rPr>
            </w:pPr>
            <w:r w:rsidRPr="00631D19">
              <w:rPr>
                <w:rFonts w:ascii="Times New Roman" w:hAnsi="Times New Roman"/>
                <w:b/>
                <w:sz w:val="24"/>
                <w:szCs w:val="24"/>
                <w:lang w:val="sq-AL"/>
              </w:rPr>
              <w:t xml:space="preserve">DIREKTIVË/RREGULLORE E BE-së </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0966D4" w14:textId="67684A1F" w:rsidR="00EA4B70" w:rsidRPr="00631D19" w:rsidRDefault="00EA4B70" w:rsidP="00AC4983">
            <w:pPr>
              <w:jc w:val="both"/>
              <w:rPr>
                <w:rFonts w:ascii="Times New Roman" w:hAnsi="Times New Roman"/>
                <w:sz w:val="24"/>
                <w:szCs w:val="24"/>
                <w:lang w:val="sq-AL"/>
              </w:rPr>
            </w:pPr>
          </w:p>
        </w:tc>
      </w:tr>
      <w:tr w:rsidR="00631D19" w:rsidRPr="00631D19" w14:paraId="2E083332" w14:textId="77777777" w:rsidTr="005D6F46">
        <w:trPr>
          <w:trHeight w:val="696"/>
        </w:trPr>
        <w:tc>
          <w:tcPr>
            <w:tcW w:w="5070" w:type="dxa"/>
            <w:tcBorders>
              <w:top w:val="single" w:sz="4" w:space="0" w:color="000000"/>
              <w:left w:val="single" w:sz="4" w:space="0" w:color="000000"/>
              <w:right w:val="single" w:sz="4" w:space="0" w:color="000000"/>
            </w:tcBorders>
            <w:shd w:val="clear" w:color="auto" w:fill="D9D9D9" w:themeFill="background1" w:themeFillShade="D9"/>
            <w:vAlign w:val="center"/>
          </w:tcPr>
          <w:p w14:paraId="3678F073" w14:textId="77777777" w:rsidR="00EA4B70" w:rsidRPr="00631D19" w:rsidRDefault="00EA4B70" w:rsidP="00AC4983">
            <w:pPr>
              <w:jc w:val="both"/>
              <w:rPr>
                <w:rFonts w:ascii="Times New Roman" w:hAnsi="Times New Roman"/>
                <w:b/>
                <w:sz w:val="24"/>
                <w:szCs w:val="24"/>
                <w:lang w:val="sq-AL"/>
              </w:rPr>
            </w:pPr>
            <w:r w:rsidRPr="00631D19">
              <w:rPr>
                <w:rFonts w:ascii="Times New Roman" w:hAnsi="Times New Roman"/>
                <w:b/>
                <w:sz w:val="24"/>
                <w:szCs w:val="24"/>
                <w:lang w:val="sq-AL"/>
              </w:rPr>
              <w:t>PUBLIKIMET DHE STRATEGJITË E LIDHURA</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8F9A76" w14:textId="21873FE0" w:rsidR="00EA4B70" w:rsidRPr="00631D19" w:rsidRDefault="00694DF8" w:rsidP="00AC4983">
            <w:pPr>
              <w:jc w:val="both"/>
              <w:rPr>
                <w:rFonts w:ascii="Times New Roman" w:hAnsi="Times New Roman"/>
                <w:sz w:val="24"/>
                <w:szCs w:val="24"/>
                <w:lang w:val="sq-AL"/>
              </w:rPr>
            </w:pPr>
            <w:r w:rsidRPr="00631D19">
              <w:rPr>
                <w:rFonts w:ascii="Times New Roman" w:hAnsi="Times New Roman"/>
                <w:sz w:val="24"/>
                <w:szCs w:val="24"/>
                <w:lang w:val="sq-AL"/>
              </w:rPr>
              <w:t>Ligji nr. 9863, dat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28.01.2008 “P</w:t>
            </w:r>
            <w:r w:rsidR="002D395A" w:rsidRPr="00631D19">
              <w:rPr>
                <w:rFonts w:ascii="Times New Roman" w:hAnsi="Times New Roman"/>
                <w:sz w:val="24"/>
                <w:szCs w:val="24"/>
                <w:lang w:val="sq-AL"/>
              </w:rPr>
              <w:t>ë</w:t>
            </w:r>
            <w:r w:rsidRPr="00631D19">
              <w:rPr>
                <w:rFonts w:ascii="Times New Roman" w:hAnsi="Times New Roman"/>
                <w:sz w:val="24"/>
                <w:szCs w:val="24"/>
                <w:lang w:val="sq-AL"/>
              </w:rPr>
              <w:t>r Ushqimin”</w:t>
            </w:r>
            <w:r w:rsidR="002D395A" w:rsidRPr="00631D19">
              <w:rPr>
                <w:rFonts w:ascii="Times New Roman" w:hAnsi="Times New Roman"/>
                <w:sz w:val="24"/>
                <w:szCs w:val="24"/>
                <w:lang w:val="sq-AL"/>
              </w:rPr>
              <w:t>,</w:t>
            </w:r>
            <w:r w:rsidRPr="00631D19">
              <w:rPr>
                <w:rFonts w:ascii="Times New Roman" w:hAnsi="Times New Roman"/>
                <w:sz w:val="24"/>
                <w:szCs w:val="24"/>
                <w:lang w:val="sq-AL"/>
              </w:rPr>
              <w:t xml:space="preserve">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ndryshuar.</w:t>
            </w:r>
          </w:p>
          <w:p w14:paraId="0A9C6CD7" w14:textId="665E6D2F" w:rsidR="00694DF8" w:rsidRPr="00631D19" w:rsidRDefault="00694DF8" w:rsidP="00AC4983">
            <w:pPr>
              <w:jc w:val="both"/>
              <w:rPr>
                <w:rFonts w:ascii="Times New Roman" w:hAnsi="Times New Roman"/>
                <w:sz w:val="24"/>
                <w:szCs w:val="24"/>
                <w:lang w:val="sq-AL"/>
              </w:rPr>
            </w:pPr>
          </w:p>
        </w:tc>
      </w:tr>
      <w:tr w:rsidR="00631D19" w:rsidRPr="00631D19" w14:paraId="3645F8F1" w14:textId="77777777" w:rsidTr="005D6F46">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0BA0DCC2" w14:textId="53257A68" w:rsidR="00EA4B70" w:rsidRPr="00631D19" w:rsidRDefault="00EA4B70" w:rsidP="00AC4983">
            <w:pPr>
              <w:jc w:val="both"/>
              <w:rPr>
                <w:rFonts w:ascii="Times New Roman" w:hAnsi="Times New Roman"/>
                <w:b/>
                <w:sz w:val="24"/>
                <w:szCs w:val="24"/>
                <w:lang w:val="sq-AL"/>
              </w:rPr>
            </w:pPr>
            <w:r w:rsidRPr="00631D19">
              <w:rPr>
                <w:rFonts w:ascii="Times New Roman" w:hAnsi="Times New Roman"/>
                <w:b/>
                <w:sz w:val="24"/>
                <w:szCs w:val="24"/>
                <w:lang w:val="sq-AL"/>
              </w:rPr>
              <w:t>DATA E KONSULTIMIT PUBLIK</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41BEEA" w14:textId="77777777" w:rsidR="00EA4B70" w:rsidRPr="00631D19" w:rsidRDefault="00EA4B70" w:rsidP="00AC4983">
            <w:pPr>
              <w:jc w:val="both"/>
              <w:rPr>
                <w:rFonts w:ascii="Times New Roman" w:hAnsi="Times New Roman"/>
                <w:sz w:val="24"/>
                <w:szCs w:val="24"/>
                <w:lang w:val="sq-AL"/>
              </w:rPr>
            </w:pPr>
          </w:p>
        </w:tc>
      </w:tr>
      <w:tr w:rsidR="00631D19" w:rsidRPr="00631D19" w14:paraId="1CC14DBD" w14:textId="77777777" w:rsidTr="005D6F46">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356BF88A" w14:textId="77777777" w:rsidR="00EA4B70" w:rsidRPr="00631D19" w:rsidRDefault="00EA4B70" w:rsidP="00AC4983">
            <w:pPr>
              <w:jc w:val="both"/>
              <w:rPr>
                <w:rFonts w:ascii="Times New Roman" w:hAnsi="Times New Roman"/>
                <w:b/>
                <w:sz w:val="24"/>
                <w:szCs w:val="24"/>
                <w:lang w:val="sq-AL"/>
              </w:rPr>
            </w:pPr>
            <w:r w:rsidRPr="00631D19">
              <w:rPr>
                <w:rFonts w:ascii="Times New Roman" w:hAnsi="Times New Roman"/>
                <w:b/>
                <w:sz w:val="24"/>
                <w:szCs w:val="24"/>
                <w:lang w:val="sq-AL"/>
              </w:rPr>
              <w:t xml:space="preserve">DATA E VLERËSIMIT TË NDIKIMIT </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2A8873" w14:textId="75F54DC5" w:rsidR="00EA4B70" w:rsidRPr="00631D19" w:rsidRDefault="00694DF8" w:rsidP="00AC4983">
            <w:pPr>
              <w:jc w:val="both"/>
              <w:rPr>
                <w:rFonts w:ascii="Times New Roman" w:hAnsi="Times New Roman"/>
                <w:sz w:val="24"/>
                <w:szCs w:val="24"/>
                <w:lang w:val="sq-AL"/>
              </w:rPr>
            </w:pPr>
            <w:r w:rsidRPr="00631D19">
              <w:rPr>
                <w:rFonts w:ascii="Times New Roman" w:hAnsi="Times New Roman"/>
                <w:sz w:val="24"/>
                <w:szCs w:val="24"/>
                <w:lang w:val="sq-AL"/>
              </w:rPr>
              <w:t>__.11</w:t>
            </w:r>
            <w:r w:rsidR="003F6D08" w:rsidRPr="00631D19">
              <w:rPr>
                <w:rFonts w:ascii="Times New Roman" w:hAnsi="Times New Roman"/>
                <w:sz w:val="24"/>
                <w:szCs w:val="24"/>
                <w:lang w:val="sq-AL"/>
              </w:rPr>
              <w:t>.2019</w:t>
            </w:r>
          </w:p>
        </w:tc>
      </w:tr>
      <w:tr w:rsidR="00631D19" w:rsidRPr="00631D19" w14:paraId="5CE04710" w14:textId="77777777" w:rsidTr="005D6F46">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3ED01AB6" w14:textId="77777777" w:rsidR="00EA4B70" w:rsidRPr="00631D19" w:rsidRDefault="00EA4B70" w:rsidP="00AC4983">
            <w:pPr>
              <w:jc w:val="both"/>
              <w:rPr>
                <w:rFonts w:ascii="Times New Roman" w:hAnsi="Times New Roman"/>
                <w:b/>
                <w:sz w:val="24"/>
                <w:szCs w:val="24"/>
                <w:lang w:val="sq-AL"/>
              </w:rPr>
            </w:pPr>
            <w:r w:rsidRPr="00631D19">
              <w:rPr>
                <w:rFonts w:ascii="Times New Roman" w:hAnsi="Times New Roman"/>
                <w:b/>
                <w:sz w:val="24"/>
                <w:szCs w:val="24"/>
                <w:lang w:val="sq-AL"/>
              </w:rPr>
              <w:t xml:space="preserve">A E KA SHQYRTUAR KRYEMINISTRIA VLERËSIMIN E NDIKIMIT? </w:t>
            </w:r>
          </w:p>
          <w:p w14:paraId="509D83CB" w14:textId="77777777" w:rsidR="00EA4B70" w:rsidRPr="00631D19" w:rsidRDefault="00EA4B70" w:rsidP="00AC4983">
            <w:pPr>
              <w:jc w:val="both"/>
              <w:rPr>
                <w:rFonts w:ascii="Times New Roman" w:hAnsi="Times New Roman"/>
                <w:b/>
                <w:sz w:val="24"/>
                <w:szCs w:val="24"/>
                <w:lang w:val="sq-AL"/>
              </w:rPr>
            </w:pPr>
            <w:r w:rsidRPr="00631D19">
              <w:rPr>
                <w:rFonts w:ascii="Times New Roman" w:hAnsi="Times New Roman"/>
                <w:b/>
                <w:sz w:val="24"/>
                <w:szCs w:val="24"/>
                <w:lang w:val="sq-AL"/>
              </w:rPr>
              <w:t>NËSE PO, JEPNI DATËN E SHQYRTIMIT</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D5EE1E" w14:textId="77777777" w:rsidR="006F33D3" w:rsidRPr="00631D19" w:rsidRDefault="006F33D3" w:rsidP="003F6D08">
            <w:pPr>
              <w:jc w:val="both"/>
              <w:rPr>
                <w:rFonts w:ascii="Times New Roman" w:hAnsi="Times New Roman"/>
                <w:sz w:val="24"/>
                <w:szCs w:val="24"/>
                <w:lang w:val="sq-AL"/>
              </w:rPr>
            </w:pPr>
          </w:p>
          <w:p w14:paraId="3B1CD9E7" w14:textId="27F05CBC" w:rsidR="00EA4B70" w:rsidRPr="00631D19" w:rsidRDefault="00694DF8" w:rsidP="003F6D08">
            <w:pPr>
              <w:jc w:val="both"/>
              <w:rPr>
                <w:rFonts w:ascii="Times New Roman" w:hAnsi="Times New Roman"/>
                <w:sz w:val="24"/>
                <w:szCs w:val="24"/>
                <w:lang w:val="sq-AL"/>
              </w:rPr>
            </w:pPr>
            <w:r w:rsidRPr="00631D19">
              <w:rPr>
                <w:rFonts w:ascii="Times New Roman" w:hAnsi="Times New Roman"/>
                <w:sz w:val="24"/>
                <w:szCs w:val="24"/>
                <w:lang w:val="sq-AL"/>
              </w:rPr>
              <w:t>__.11</w:t>
            </w:r>
            <w:r w:rsidR="00E36D85" w:rsidRPr="00631D19">
              <w:rPr>
                <w:rFonts w:ascii="Times New Roman" w:hAnsi="Times New Roman"/>
                <w:sz w:val="24"/>
                <w:szCs w:val="24"/>
                <w:lang w:val="sq-AL"/>
              </w:rPr>
              <w:t>.2019</w:t>
            </w:r>
          </w:p>
        </w:tc>
      </w:tr>
      <w:tr w:rsidR="00631D19" w:rsidRPr="00631D19" w14:paraId="43C47BFB" w14:textId="77777777" w:rsidTr="005D6F46">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1309FB" w14:textId="77777777" w:rsidR="00EA4B70" w:rsidRPr="00631D19" w:rsidRDefault="00EA4B70" w:rsidP="00AC4983">
            <w:pPr>
              <w:jc w:val="both"/>
              <w:rPr>
                <w:rFonts w:ascii="Times New Roman" w:hAnsi="Times New Roman"/>
                <w:b/>
                <w:sz w:val="24"/>
                <w:szCs w:val="24"/>
                <w:lang w:val="sq-AL"/>
              </w:rPr>
            </w:pPr>
            <w:r w:rsidRPr="00631D19">
              <w:rPr>
                <w:rFonts w:ascii="Times New Roman" w:hAnsi="Times New Roman"/>
                <w:b/>
                <w:sz w:val="24"/>
                <w:szCs w:val="24"/>
                <w:lang w:val="sq-AL"/>
              </w:rPr>
              <w:t>NUMRI I VLERËSIMIT TË NDIKIMIT</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729B81" w14:textId="08B03FE3" w:rsidR="00EA4B70" w:rsidRPr="00631D19" w:rsidRDefault="00694DF8" w:rsidP="00AC4983">
            <w:pPr>
              <w:jc w:val="both"/>
              <w:rPr>
                <w:rFonts w:ascii="Times New Roman" w:hAnsi="Times New Roman"/>
                <w:sz w:val="24"/>
                <w:szCs w:val="24"/>
                <w:lang w:val="sq-AL"/>
              </w:rPr>
            </w:pPr>
            <w:r w:rsidRPr="00631D19">
              <w:rPr>
                <w:rFonts w:ascii="Times New Roman" w:hAnsi="Times New Roman"/>
                <w:sz w:val="24"/>
                <w:szCs w:val="24"/>
                <w:lang w:val="sq-AL"/>
              </w:rPr>
              <w:t>2019 – MSHMS - __</w:t>
            </w:r>
          </w:p>
        </w:tc>
      </w:tr>
      <w:tr w:rsidR="00631D19" w:rsidRPr="00631D19" w14:paraId="6ECFEE16" w14:textId="77777777" w:rsidTr="005D6F46">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D51709" w14:textId="77777777" w:rsidR="00EA4B70" w:rsidRPr="00631D19" w:rsidRDefault="00EA4B70" w:rsidP="00AC4983">
            <w:pPr>
              <w:jc w:val="both"/>
              <w:rPr>
                <w:rFonts w:ascii="Times New Roman" w:hAnsi="Times New Roman"/>
                <w:b/>
                <w:sz w:val="24"/>
                <w:szCs w:val="24"/>
                <w:lang w:val="sq-AL"/>
              </w:rPr>
            </w:pPr>
            <w:r w:rsidRPr="00631D19">
              <w:rPr>
                <w:rFonts w:ascii="Times New Roman" w:hAnsi="Times New Roman"/>
                <w:b/>
                <w:sz w:val="24"/>
                <w:szCs w:val="24"/>
                <w:lang w:val="sq-AL"/>
              </w:rPr>
              <w:t xml:space="preserve">TE DHËNA KONTAKTI </w:t>
            </w:r>
          </w:p>
          <w:p w14:paraId="00E19FB9" w14:textId="77777777" w:rsidR="00EA4B70" w:rsidRPr="00631D19" w:rsidRDefault="00EA4B70" w:rsidP="00AC4983">
            <w:pPr>
              <w:jc w:val="both"/>
              <w:rPr>
                <w:rFonts w:ascii="Times New Roman" w:hAnsi="Times New Roman"/>
                <w:b/>
                <w:sz w:val="24"/>
                <w:szCs w:val="24"/>
                <w:lang w:val="sq-AL"/>
              </w:rPr>
            </w:pPr>
            <w:r w:rsidRPr="00631D19">
              <w:rPr>
                <w:rFonts w:ascii="Times New Roman" w:hAnsi="Times New Roman"/>
                <w:b/>
                <w:sz w:val="24"/>
                <w:szCs w:val="24"/>
                <w:lang w:val="sq-AL"/>
              </w:rPr>
              <w:t>(EMRI, E-MAIL, NUMRI I TELEFONIT TË PERSONIT TË KONTAKTIT)</w:t>
            </w:r>
          </w:p>
        </w:tc>
        <w:tc>
          <w:tcPr>
            <w:tcW w:w="39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B91B73" w14:textId="3173D53A" w:rsidR="00EA4B70" w:rsidRPr="00631D19" w:rsidRDefault="00694DF8" w:rsidP="00AC4983">
            <w:pPr>
              <w:spacing w:line="288" w:lineRule="atLeast"/>
              <w:jc w:val="both"/>
              <w:rPr>
                <w:rFonts w:ascii="Times New Roman" w:hAnsi="Times New Roman"/>
                <w:sz w:val="24"/>
                <w:szCs w:val="24"/>
              </w:rPr>
            </w:pPr>
            <w:r w:rsidRPr="00631D19">
              <w:rPr>
                <w:rFonts w:ascii="Times New Roman" w:hAnsi="Times New Roman"/>
                <w:sz w:val="24"/>
                <w:szCs w:val="24"/>
              </w:rPr>
              <w:t>Bora Kola</w:t>
            </w:r>
          </w:p>
          <w:p w14:paraId="5A5F012A" w14:textId="0B7CFBE8" w:rsidR="00EA4B70" w:rsidRPr="00631D19" w:rsidRDefault="007143C1" w:rsidP="00AC4983">
            <w:pPr>
              <w:spacing w:line="288" w:lineRule="atLeast"/>
              <w:jc w:val="both"/>
              <w:rPr>
                <w:rFonts w:ascii="Times New Roman" w:hAnsi="Times New Roman"/>
                <w:sz w:val="24"/>
                <w:szCs w:val="24"/>
              </w:rPr>
            </w:pPr>
            <w:hyperlink r:id="rId10" w:history="1">
              <w:r w:rsidR="00694DF8" w:rsidRPr="00631D19">
                <w:rPr>
                  <w:rStyle w:val="Hyperlink"/>
                  <w:rFonts w:ascii="Times New Roman" w:hAnsi="Times New Roman"/>
                  <w:color w:val="auto"/>
                  <w:sz w:val="24"/>
                  <w:szCs w:val="24"/>
                </w:rPr>
                <w:t>bora.kola@shendetesia.gov.al</w:t>
              </w:r>
            </w:hyperlink>
            <w:r w:rsidR="00694DF8" w:rsidRPr="00631D19">
              <w:rPr>
                <w:rFonts w:ascii="Times New Roman" w:hAnsi="Times New Roman"/>
                <w:sz w:val="24"/>
                <w:szCs w:val="24"/>
              </w:rPr>
              <w:t>; +355696684984</w:t>
            </w:r>
          </w:p>
          <w:p w14:paraId="09BC8D44" w14:textId="64EE405A" w:rsidR="00EA4B70" w:rsidRPr="00631D19" w:rsidRDefault="00694DF8" w:rsidP="00AC4983">
            <w:pPr>
              <w:spacing w:line="288" w:lineRule="atLeast"/>
              <w:jc w:val="both"/>
              <w:rPr>
                <w:rFonts w:ascii="Times New Roman" w:hAnsi="Times New Roman"/>
                <w:sz w:val="24"/>
                <w:szCs w:val="24"/>
              </w:rPr>
            </w:pPr>
            <w:r w:rsidRPr="00631D19">
              <w:rPr>
                <w:rFonts w:ascii="Times New Roman" w:hAnsi="Times New Roman"/>
                <w:sz w:val="24"/>
                <w:szCs w:val="24"/>
              </w:rPr>
              <w:t>Ervina Lila</w:t>
            </w:r>
          </w:p>
          <w:p w14:paraId="2184177D" w14:textId="730A79AB" w:rsidR="00EA4B70" w:rsidRPr="00631D19" w:rsidRDefault="007143C1" w:rsidP="00AC4983">
            <w:pPr>
              <w:spacing w:line="288" w:lineRule="atLeast"/>
              <w:jc w:val="both"/>
              <w:rPr>
                <w:rFonts w:ascii="Times New Roman" w:hAnsi="Times New Roman"/>
                <w:sz w:val="24"/>
                <w:szCs w:val="24"/>
              </w:rPr>
            </w:pPr>
            <w:hyperlink r:id="rId11" w:history="1">
              <w:r w:rsidR="00694DF8" w:rsidRPr="00631D19">
                <w:rPr>
                  <w:rStyle w:val="Hyperlink"/>
                  <w:rFonts w:ascii="Times New Roman" w:hAnsi="Times New Roman"/>
                  <w:color w:val="auto"/>
                  <w:sz w:val="24"/>
                  <w:szCs w:val="24"/>
                </w:rPr>
                <w:t>ervina.lila@shendetesia.gov.al</w:t>
              </w:r>
            </w:hyperlink>
            <w:r w:rsidR="00694DF8" w:rsidRPr="00631D19">
              <w:rPr>
                <w:rFonts w:ascii="Times New Roman" w:hAnsi="Times New Roman"/>
                <w:sz w:val="24"/>
                <w:szCs w:val="24"/>
              </w:rPr>
              <w:t>;</w:t>
            </w:r>
            <w:r w:rsidR="00EA4B70" w:rsidRPr="00631D19">
              <w:rPr>
                <w:rFonts w:ascii="Times New Roman" w:hAnsi="Times New Roman"/>
                <w:sz w:val="24"/>
                <w:szCs w:val="24"/>
              </w:rPr>
              <w:t xml:space="preserve"> +3556</w:t>
            </w:r>
            <w:r w:rsidR="00694DF8" w:rsidRPr="00631D19">
              <w:rPr>
                <w:rFonts w:ascii="Times New Roman" w:hAnsi="Times New Roman"/>
                <w:sz w:val="24"/>
                <w:szCs w:val="24"/>
              </w:rPr>
              <w:t>93620066</w:t>
            </w:r>
          </w:p>
          <w:p w14:paraId="1E84FC4E" w14:textId="6B72EE51" w:rsidR="00EA4B70" w:rsidRPr="00631D19" w:rsidRDefault="00EA4B70" w:rsidP="00AC4983">
            <w:pPr>
              <w:jc w:val="both"/>
              <w:rPr>
                <w:rFonts w:ascii="Times New Roman" w:hAnsi="Times New Roman"/>
                <w:sz w:val="24"/>
                <w:szCs w:val="24"/>
                <w:lang w:val="sq-AL"/>
              </w:rPr>
            </w:pPr>
            <w:r w:rsidRPr="00631D19">
              <w:rPr>
                <w:rFonts w:ascii="Times New Roman" w:hAnsi="Times New Roman"/>
                <w:sz w:val="24"/>
                <w:szCs w:val="24"/>
                <w:lang w:val="sq-AL"/>
              </w:rPr>
              <w:t xml:space="preserve"> </w:t>
            </w:r>
          </w:p>
        </w:tc>
      </w:tr>
    </w:tbl>
    <w:p w14:paraId="39EDB336" w14:textId="77777777" w:rsidR="00C12718" w:rsidRPr="00631D19" w:rsidRDefault="00C12718" w:rsidP="00AC4983">
      <w:pPr>
        <w:jc w:val="both"/>
        <w:rPr>
          <w:rFonts w:ascii="Times New Roman" w:hAnsi="Times New Roman"/>
          <w:sz w:val="24"/>
          <w:szCs w:val="24"/>
          <w:lang w:val="it-IT"/>
        </w:rPr>
      </w:pPr>
      <w:r w:rsidRPr="00631D19">
        <w:rPr>
          <w:rFonts w:ascii="Times New Roman" w:hAnsi="Times New Roman"/>
          <w:sz w:val="24"/>
          <w:szCs w:val="24"/>
          <w:lang w:val="it-IT"/>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631D19" w:rsidRPr="00631D19" w14:paraId="102F15DF" w14:textId="77777777" w:rsidTr="005D6F46">
        <w:trPr>
          <w:trHeight w:val="162"/>
        </w:trPr>
        <w:tc>
          <w:tcPr>
            <w:tcW w:w="9016" w:type="dxa"/>
            <w:tcBorders>
              <w:top w:val="single" w:sz="4" w:space="0" w:color="000000"/>
              <w:left w:val="single" w:sz="4" w:space="0" w:color="000000"/>
              <w:bottom w:val="single" w:sz="4" w:space="0" w:color="000000"/>
              <w:right w:val="single" w:sz="4" w:space="0" w:color="000000"/>
            </w:tcBorders>
          </w:tcPr>
          <w:p w14:paraId="6F00E3C6" w14:textId="77777777" w:rsidR="00EA4B70" w:rsidRPr="00631D19" w:rsidRDefault="00EA4B70" w:rsidP="00AC4983">
            <w:pPr>
              <w:jc w:val="both"/>
              <w:rPr>
                <w:rFonts w:ascii="Times New Roman" w:hAnsi="Times New Roman"/>
                <w:b/>
                <w:sz w:val="24"/>
                <w:szCs w:val="24"/>
                <w:lang w:val="sq-AL"/>
              </w:rPr>
            </w:pPr>
          </w:p>
        </w:tc>
      </w:tr>
      <w:tr w:rsidR="00631D19" w:rsidRPr="00631D19" w14:paraId="1C5ADB4F" w14:textId="77777777" w:rsidTr="005D6F46">
        <w:trPr>
          <w:trHeight w:val="353"/>
        </w:trPr>
        <w:tc>
          <w:tcPr>
            <w:tcW w:w="9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66D810" w14:textId="77777777" w:rsidR="00EA4B70" w:rsidRPr="00631D19" w:rsidRDefault="00EA4B70" w:rsidP="00AC4983">
            <w:pPr>
              <w:jc w:val="both"/>
              <w:rPr>
                <w:rFonts w:ascii="Times New Roman" w:hAnsi="Times New Roman"/>
                <w:b/>
                <w:sz w:val="24"/>
                <w:szCs w:val="24"/>
                <w:lang w:val="sq-AL"/>
              </w:rPr>
            </w:pPr>
            <w:r w:rsidRPr="00631D19">
              <w:rPr>
                <w:rFonts w:ascii="Times New Roman" w:hAnsi="Times New Roman"/>
                <w:b/>
                <w:sz w:val="24"/>
                <w:szCs w:val="24"/>
                <w:lang w:val="sq-AL"/>
              </w:rPr>
              <w:t xml:space="preserve">PJESA 1: PËRMBLEDHJE EKZEKUTIVE  </w:t>
            </w:r>
          </w:p>
          <w:p w14:paraId="797BC5A9" w14:textId="77777777" w:rsidR="00EA4B70" w:rsidRPr="00631D19" w:rsidRDefault="00C12718" w:rsidP="00AC4983">
            <w:pPr>
              <w:jc w:val="both"/>
              <w:rPr>
                <w:rFonts w:ascii="Times New Roman" w:hAnsi="Times New Roman"/>
                <w:b/>
                <w:sz w:val="24"/>
                <w:szCs w:val="24"/>
                <w:lang w:val="sq-AL"/>
              </w:rPr>
            </w:pPr>
            <w:r w:rsidRPr="00631D19">
              <w:rPr>
                <w:rFonts w:ascii="Times New Roman" w:hAnsi="Times New Roman"/>
                <w:b/>
                <w:sz w:val="24"/>
                <w:szCs w:val="24"/>
                <w:lang w:val="sq-AL"/>
              </w:rPr>
              <w:t>(Maksimumi 2 faqe)</w:t>
            </w:r>
          </w:p>
        </w:tc>
      </w:tr>
      <w:tr w:rsidR="00631D19" w:rsidRPr="00631D19" w14:paraId="05BCF862" w14:textId="77777777" w:rsidTr="005D6F46">
        <w:trPr>
          <w:trHeight w:val="552"/>
        </w:trPr>
        <w:tc>
          <w:tcPr>
            <w:tcW w:w="9016" w:type="dxa"/>
            <w:tcBorders>
              <w:top w:val="single" w:sz="4" w:space="0" w:color="000000"/>
              <w:left w:val="single" w:sz="4" w:space="0" w:color="000000"/>
              <w:bottom w:val="single" w:sz="4" w:space="0" w:color="000000"/>
              <w:right w:val="single" w:sz="4" w:space="0" w:color="000000"/>
            </w:tcBorders>
          </w:tcPr>
          <w:p w14:paraId="649C235D" w14:textId="77777777" w:rsidR="00EA4B70" w:rsidRPr="00631D19" w:rsidRDefault="00EA4B70" w:rsidP="00AC4983">
            <w:pPr>
              <w:jc w:val="both"/>
              <w:rPr>
                <w:rFonts w:ascii="Times New Roman" w:hAnsi="Times New Roman"/>
                <w:b/>
                <w:sz w:val="24"/>
                <w:szCs w:val="24"/>
                <w:lang w:val="sq-AL"/>
              </w:rPr>
            </w:pPr>
            <w:r w:rsidRPr="00631D19">
              <w:rPr>
                <w:rFonts w:ascii="Times New Roman" w:hAnsi="Times New Roman"/>
                <w:b/>
                <w:sz w:val="24"/>
                <w:szCs w:val="24"/>
                <w:lang w:val="sq-AL"/>
              </w:rPr>
              <w:t>PËRKUFIZIMI I PROBLEMIT</w:t>
            </w:r>
          </w:p>
          <w:p w14:paraId="5505936E" w14:textId="635988AB" w:rsidR="00BB4D16" w:rsidRPr="00631D19" w:rsidRDefault="00EA4B70" w:rsidP="00AC4983">
            <w:pPr>
              <w:jc w:val="both"/>
              <w:rPr>
                <w:rFonts w:ascii="Times New Roman" w:hAnsi="Times New Roman"/>
                <w:i/>
                <w:sz w:val="24"/>
                <w:szCs w:val="24"/>
                <w:lang w:val="sq-AL"/>
              </w:rPr>
            </w:pPr>
            <w:r w:rsidRPr="00631D19">
              <w:rPr>
                <w:rFonts w:ascii="Times New Roman" w:hAnsi="Times New Roman"/>
                <w:i/>
                <w:sz w:val="24"/>
                <w:szCs w:val="24"/>
                <w:lang w:val="sq-AL"/>
              </w:rPr>
              <w:t xml:space="preserve">Cili është problemi në shqyrtim dhe cilat janë shkaqet e tij? Pse është e nevojshme ndërhyrja </w:t>
            </w:r>
            <w:r w:rsidR="001F0B07" w:rsidRPr="00631D19">
              <w:rPr>
                <w:rFonts w:ascii="Times New Roman" w:hAnsi="Times New Roman"/>
                <w:i/>
                <w:sz w:val="24"/>
                <w:szCs w:val="24"/>
                <w:lang w:val="sq-AL"/>
              </w:rPr>
              <w:t xml:space="preserve">e </w:t>
            </w:r>
            <w:r w:rsidRPr="00631D19">
              <w:rPr>
                <w:rFonts w:ascii="Times New Roman" w:hAnsi="Times New Roman"/>
                <w:i/>
                <w:sz w:val="24"/>
                <w:szCs w:val="24"/>
                <w:lang w:val="sq-AL"/>
              </w:rPr>
              <w:t>qeverisë?</w:t>
            </w:r>
            <w:r w:rsidR="00C12718" w:rsidRPr="00631D19">
              <w:rPr>
                <w:rFonts w:ascii="Times New Roman" w:hAnsi="Times New Roman"/>
                <w:i/>
                <w:sz w:val="24"/>
                <w:szCs w:val="24"/>
                <w:lang w:val="sq-AL"/>
              </w:rPr>
              <w:t xml:space="preserve"> </w:t>
            </w:r>
          </w:p>
          <w:p w14:paraId="51F5CB56" w14:textId="77777777" w:rsidR="006B247C" w:rsidRPr="00631D19" w:rsidRDefault="006B247C" w:rsidP="00AC4983">
            <w:pPr>
              <w:jc w:val="both"/>
              <w:rPr>
                <w:rFonts w:ascii="Times New Roman" w:hAnsi="Times New Roman"/>
                <w:i/>
                <w:sz w:val="24"/>
                <w:szCs w:val="24"/>
                <w:lang w:val="sq-AL"/>
              </w:rPr>
            </w:pPr>
          </w:p>
          <w:p w14:paraId="6B6C0490" w14:textId="46E23EC5" w:rsidR="00A07F14" w:rsidRPr="00657AD7" w:rsidRDefault="002D395A" w:rsidP="00A07F14">
            <w:pPr>
              <w:jc w:val="both"/>
              <w:rPr>
                <w:rFonts w:ascii="Times New Roman" w:hAnsi="Times New Roman"/>
                <w:sz w:val="24"/>
                <w:szCs w:val="24"/>
                <w:lang w:val="sq-AL"/>
              </w:rPr>
            </w:pPr>
            <w:r w:rsidRPr="00631D19">
              <w:rPr>
                <w:rFonts w:ascii="Times New Roman" w:hAnsi="Times New Roman"/>
                <w:sz w:val="24"/>
                <w:szCs w:val="24"/>
                <w:lang w:val="sq-AL"/>
              </w:rPr>
              <w:t>Ligji N</w:t>
            </w:r>
            <w:r w:rsidR="00A07F14" w:rsidRPr="00631D19">
              <w:rPr>
                <w:rFonts w:ascii="Times New Roman" w:hAnsi="Times New Roman"/>
                <w:sz w:val="24"/>
                <w:szCs w:val="24"/>
                <w:lang w:val="sq-AL"/>
              </w:rPr>
              <w:t>r.7643,</w:t>
            </w:r>
            <w:r w:rsidRPr="00631D19">
              <w:rPr>
                <w:rFonts w:ascii="Times New Roman" w:hAnsi="Times New Roman"/>
                <w:sz w:val="24"/>
                <w:szCs w:val="24"/>
                <w:lang w:val="sq-AL"/>
              </w:rPr>
              <w:t xml:space="preserve"> </w:t>
            </w:r>
            <w:r w:rsidR="00A07F14" w:rsidRPr="00631D19">
              <w:rPr>
                <w:rFonts w:ascii="Times New Roman" w:hAnsi="Times New Roman"/>
                <w:sz w:val="24"/>
                <w:szCs w:val="24"/>
                <w:lang w:val="sq-AL"/>
              </w:rPr>
              <w:t>datë 02.12.1992, “Për Inspektimin Sanitar”, i ndryshuar</w:t>
            </w:r>
            <w:r w:rsidRPr="00631D19">
              <w:rPr>
                <w:rFonts w:ascii="Times New Roman" w:hAnsi="Times New Roman"/>
                <w:sz w:val="24"/>
                <w:szCs w:val="24"/>
                <w:lang w:val="sq-AL"/>
              </w:rPr>
              <w:t>,</w:t>
            </w:r>
            <w:r w:rsidR="00A07F14" w:rsidRPr="00631D19">
              <w:rPr>
                <w:rFonts w:ascii="Times New Roman" w:hAnsi="Times New Roman"/>
                <w:sz w:val="24"/>
                <w:szCs w:val="24"/>
                <w:lang w:val="sq-AL"/>
              </w:rPr>
              <w:t xml:space="preserve"> është ligji bazë i cili rregullon kontrollin për përmbushjen e kushteve higjieno-sanitare </w:t>
            </w:r>
            <w:r w:rsidRPr="00631D19">
              <w:rPr>
                <w:rFonts w:ascii="Times New Roman" w:hAnsi="Times New Roman"/>
                <w:sz w:val="24"/>
                <w:szCs w:val="24"/>
                <w:lang w:val="sq-AL"/>
              </w:rPr>
              <w:t xml:space="preserve">në funksion të shëndetit </w:t>
            </w:r>
            <w:r w:rsidRPr="00657AD7">
              <w:rPr>
                <w:rFonts w:ascii="Times New Roman" w:hAnsi="Times New Roman"/>
                <w:sz w:val="24"/>
                <w:szCs w:val="24"/>
                <w:lang w:val="sq-AL"/>
              </w:rPr>
              <w:t xml:space="preserve">publik, </w:t>
            </w:r>
            <w:r w:rsidR="00A07F14" w:rsidRPr="00657AD7">
              <w:rPr>
                <w:rFonts w:ascii="Times New Roman" w:hAnsi="Times New Roman"/>
                <w:sz w:val="24"/>
                <w:szCs w:val="24"/>
                <w:lang w:val="sq-AL"/>
              </w:rPr>
              <w:t xml:space="preserve">i cili përfshin shumë fusha dhe faktorë që ndikojnë për ruajtjen e tij si një e mirë publike. Në ligjin aktual përcaktohet </w:t>
            </w:r>
            <w:r w:rsidR="00911EED" w:rsidRPr="00657AD7">
              <w:rPr>
                <w:rFonts w:ascii="Times New Roman" w:hAnsi="Times New Roman"/>
                <w:sz w:val="24"/>
                <w:szCs w:val="24"/>
                <w:lang w:val="sq-AL"/>
              </w:rPr>
              <w:t>Inspektorati Shtet</w:t>
            </w:r>
            <w:r w:rsidRPr="00657AD7">
              <w:rPr>
                <w:rFonts w:ascii="Times New Roman" w:hAnsi="Times New Roman"/>
                <w:sz w:val="24"/>
                <w:szCs w:val="24"/>
                <w:lang w:val="sq-AL"/>
              </w:rPr>
              <w:t>ë</w:t>
            </w:r>
            <w:r w:rsidR="00911EED" w:rsidRPr="00657AD7">
              <w:rPr>
                <w:rFonts w:ascii="Times New Roman" w:hAnsi="Times New Roman"/>
                <w:sz w:val="24"/>
                <w:szCs w:val="24"/>
                <w:lang w:val="sq-AL"/>
              </w:rPr>
              <w:t>ror Sh</w:t>
            </w:r>
            <w:r w:rsidRPr="00657AD7">
              <w:rPr>
                <w:rFonts w:ascii="Times New Roman" w:hAnsi="Times New Roman"/>
                <w:sz w:val="24"/>
                <w:szCs w:val="24"/>
                <w:lang w:val="sq-AL"/>
              </w:rPr>
              <w:t>ë</w:t>
            </w:r>
            <w:r w:rsidR="00911EED" w:rsidRPr="00657AD7">
              <w:rPr>
                <w:rFonts w:ascii="Times New Roman" w:hAnsi="Times New Roman"/>
                <w:sz w:val="24"/>
                <w:szCs w:val="24"/>
                <w:lang w:val="sq-AL"/>
              </w:rPr>
              <w:t>ndet</w:t>
            </w:r>
            <w:r w:rsidRPr="00657AD7">
              <w:rPr>
                <w:rFonts w:ascii="Times New Roman" w:hAnsi="Times New Roman"/>
                <w:sz w:val="24"/>
                <w:szCs w:val="24"/>
                <w:lang w:val="sq-AL"/>
              </w:rPr>
              <w:t>ë</w:t>
            </w:r>
            <w:r w:rsidR="00911EED" w:rsidRPr="00657AD7">
              <w:rPr>
                <w:rFonts w:ascii="Times New Roman" w:hAnsi="Times New Roman"/>
                <w:sz w:val="24"/>
                <w:szCs w:val="24"/>
                <w:lang w:val="sq-AL"/>
              </w:rPr>
              <w:t xml:space="preserve">sor </w:t>
            </w:r>
            <w:r w:rsidR="006F5681" w:rsidRPr="00657AD7">
              <w:rPr>
                <w:rFonts w:ascii="Times New Roman" w:hAnsi="Times New Roman"/>
                <w:sz w:val="24"/>
                <w:szCs w:val="24"/>
                <w:lang w:val="sq-AL"/>
              </w:rPr>
              <w:t>(k</w:t>
            </w:r>
            <w:r w:rsidR="00D95441" w:rsidRPr="00657AD7">
              <w:rPr>
                <w:rFonts w:ascii="Times New Roman" w:hAnsi="Times New Roman"/>
                <w:sz w:val="24"/>
                <w:szCs w:val="24"/>
                <w:lang w:val="sq-AL"/>
              </w:rPr>
              <w:t>ë</w:t>
            </w:r>
            <w:r w:rsidR="006F5681" w:rsidRPr="00657AD7">
              <w:rPr>
                <w:rFonts w:ascii="Times New Roman" w:hAnsi="Times New Roman"/>
                <w:sz w:val="24"/>
                <w:szCs w:val="24"/>
                <w:lang w:val="sq-AL"/>
              </w:rPr>
              <w:t>tu e n</w:t>
            </w:r>
            <w:r w:rsidR="00D95441" w:rsidRPr="00657AD7">
              <w:rPr>
                <w:rFonts w:ascii="Times New Roman" w:hAnsi="Times New Roman"/>
                <w:sz w:val="24"/>
                <w:szCs w:val="24"/>
                <w:lang w:val="sq-AL"/>
              </w:rPr>
              <w:t>ë</w:t>
            </w:r>
            <w:r w:rsidR="006F5681" w:rsidRPr="00657AD7">
              <w:rPr>
                <w:rFonts w:ascii="Times New Roman" w:hAnsi="Times New Roman"/>
                <w:sz w:val="24"/>
                <w:szCs w:val="24"/>
                <w:lang w:val="sq-AL"/>
              </w:rPr>
              <w:t xml:space="preserve"> vijim: struktura p</w:t>
            </w:r>
            <w:r w:rsidR="00D95441" w:rsidRPr="00657AD7">
              <w:rPr>
                <w:rFonts w:ascii="Times New Roman" w:hAnsi="Times New Roman"/>
                <w:sz w:val="24"/>
                <w:szCs w:val="24"/>
                <w:lang w:val="sq-AL"/>
              </w:rPr>
              <w:t>ë</w:t>
            </w:r>
            <w:r w:rsidR="006F5681" w:rsidRPr="00657AD7">
              <w:rPr>
                <w:rFonts w:ascii="Times New Roman" w:hAnsi="Times New Roman"/>
                <w:sz w:val="24"/>
                <w:szCs w:val="24"/>
                <w:lang w:val="sq-AL"/>
              </w:rPr>
              <w:t>rgjegj</w:t>
            </w:r>
            <w:r w:rsidR="00D95441" w:rsidRPr="00657AD7">
              <w:rPr>
                <w:rFonts w:ascii="Times New Roman" w:hAnsi="Times New Roman"/>
                <w:sz w:val="24"/>
                <w:szCs w:val="24"/>
                <w:lang w:val="sq-AL"/>
              </w:rPr>
              <w:t>ë</w:t>
            </w:r>
            <w:r w:rsidR="006F5681" w:rsidRPr="00657AD7">
              <w:rPr>
                <w:rFonts w:ascii="Times New Roman" w:hAnsi="Times New Roman"/>
                <w:sz w:val="24"/>
                <w:szCs w:val="24"/>
                <w:lang w:val="sq-AL"/>
              </w:rPr>
              <w:t>se p</w:t>
            </w:r>
            <w:r w:rsidR="00D95441" w:rsidRPr="00657AD7">
              <w:rPr>
                <w:rFonts w:ascii="Times New Roman" w:hAnsi="Times New Roman"/>
                <w:sz w:val="24"/>
                <w:szCs w:val="24"/>
                <w:lang w:val="sq-AL"/>
              </w:rPr>
              <w:t>ë</w:t>
            </w:r>
            <w:r w:rsidR="006F5681" w:rsidRPr="00657AD7">
              <w:rPr>
                <w:rFonts w:ascii="Times New Roman" w:hAnsi="Times New Roman"/>
                <w:sz w:val="24"/>
                <w:szCs w:val="24"/>
                <w:lang w:val="sq-AL"/>
              </w:rPr>
              <w:t>r inspektimin n</w:t>
            </w:r>
            <w:r w:rsidR="00D95441" w:rsidRPr="00657AD7">
              <w:rPr>
                <w:rFonts w:ascii="Times New Roman" w:hAnsi="Times New Roman"/>
                <w:sz w:val="24"/>
                <w:szCs w:val="24"/>
                <w:lang w:val="sq-AL"/>
              </w:rPr>
              <w:t>ë</w:t>
            </w:r>
            <w:r w:rsidR="006F5681" w:rsidRPr="00657AD7">
              <w:rPr>
                <w:rFonts w:ascii="Times New Roman" w:hAnsi="Times New Roman"/>
                <w:sz w:val="24"/>
                <w:szCs w:val="24"/>
                <w:lang w:val="sq-AL"/>
              </w:rPr>
              <w:t xml:space="preserve"> fush</w:t>
            </w:r>
            <w:r w:rsidR="00D95441" w:rsidRPr="00657AD7">
              <w:rPr>
                <w:rFonts w:ascii="Times New Roman" w:hAnsi="Times New Roman"/>
                <w:sz w:val="24"/>
                <w:szCs w:val="24"/>
                <w:lang w:val="sq-AL"/>
              </w:rPr>
              <w:t>ë</w:t>
            </w:r>
            <w:r w:rsidR="006F5681" w:rsidRPr="00657AD7">
              <w:rPr>
                <w:rFonts w:ascii="Times New Roman" w:hAnsi="Times New Roman"/>
                <w:sz w:val="24"/>
                <w:szCs w:val="24"/>
                <w:lang w:val="sq-AL"/>
              </w:rPr>
              <w:t>n e sh</w:t>
            </w:r>
            <w:r w:rsidR="00D95441" w:rsidRPr="00657AD7">
              <w:rPr>
                <w:rFonts w:ascii="Times New Roman" w:hAnsi="Times New Roman"/>
                <w:sz w:val="24"/>
                <w:szCs w:val="24"/>
                <w:lang w:val="sq-AL"/>
              </w:rPr>
              <w:t>ë</w:t>
            </w:r>
            <w:r w:rsidR="006F5681" w:rsidRPr="00657AD7">
              <w:rPr>
                <w:rFonts w:ascii="Times New Roman" w:hAnsi="Times New Roman"/>
                <w:sz w:val="24"/>
                <w:szCs w:val="24"/>
                <w:lang w:val="sq-AL"/>
              </w:rPr>
              <w:t xml:space="preserve">ndetit) </w:t>
            </w:r>
            <w:r w:rsidR="00A07F14" w:rsidRPr="00657AD7">
              <w:rPr>
                <w:rFonts w:ascii="Times New Roman" w:hAnsi="Times New Roman"/>
                <w:sz w:val="24"/>
                <w:szCs w:val="24"/>
                <w:lang w:val="sq-AL"/>
              </w:rPr>
              <w:t>si organ</w:t>
            </w:r>
            <w:r w:rsidR="0038306C" w:rsidRPr="00657AD7">
              <w:rPr>
                <w:rFonts w:ascii="Times New Roman" w:hAnsi="Times New Roman"/>
                <w:sz w:val="24"/>
                <w:szCs w:val="24"/>
                <w:lang w:val="sq-AL"/>
              </w:rPr>
              <w:t>i</w:t>
            </w:r>
            <w:r w:rsidR="00A07F14" w:rsidRPr="00657AD7">
              <w:rPr>
                <w:rFonts w:ascii="Times New Roman" w:hAnsi="Times New Roman"/>
                <w:sz w:val="24"/>
                <w:szCs w:val="24"/>
                <w:lang w:val="sq-AL"/>
              </w:rPr>
              <w:t xml:space="preserve"> që kontrollon zbatimin e akteve ligjore, nënligjore </w:t>
            </w:r>
            <w:r w:rsidR="0038306C" w:rsidRPr="00657AD7">
              <w:rPr>
                <w:rFonts w:ascii="Times New Roman" w:hAnsi="Times New Roman"/>
                <w:sz w:val="24"/>
                <w:szCs w:val="24"/>
                <w:lang w:val="sq-AL"/>
              </w:rPr>
              <w:t>me objekt inspektimin e ruajtjes s</w:t>
            </w:r>
            <w:r w:rsidR="001F0B07" w:rsidRPr="00657AD7">
              <w:rPr>
                <w:rFonts w:ascii="Times New Roman" w:hAnsi="Times New Roman"/>
                <w:sz w:val="24"/>
                <w:szCs w:val="24"/>
                <w:lang w:val="sq-AL"/>
              </w:rPr>
              <w:t>ë</w:t>
            </w:r>
            <w:r w:rsidR="0038306C" w:rsidRPr="00657AD7">
              <w:rPr>
                <w:rFonts w:ascii="Times New Roman" w:hAnsi="Times New Roman"/>
                <w:sz w:val="24"/>
                <w:szCs w:val="24"/>
                <w:lang w:val="sq-AL"/>
              </w:rPr>
              <w:t xml:space="preserve"> kushteve higjieno-</w:t>
            </w:r>
            <w:r w:rsidR="00A07F14" w:rsidRPr="00657AD7">
              <w:rPr>
                <w:rFonts w:ascii="Times New Roman" w:hAnsi="Times New Roman"/>
                <w:sz w:val="24"/>
                <w:szCs w:val="24"/>
                <w:lang w:val="sq-AL"/>
              </w:rPr>
              <w:t>sanitare në veprimtaritë e ndryshme që usht</w:t>
            </w:r>
            <w:r w:rsidR="0038306C" w:rsidRPr="00657AD7">
              <w:rPr>
                <w:rFonts w:ascii="Times New Roman" w:hAnsi="Times New Roman"/>
                <w:sz w:val="24"/>
                <w:szCs w:val="24"/>
                <w:lang w:val="sq-AL"/>
              </w:rPr>
              <w:t>rojnë personat fizikë, juridikë, publik</w:t>
            </w:r>
            <w:r w:rsidR="001F0B07" w:rsidRPr="00657AD7">
              <w:rPr>
                <w:rFonts w:ascii="Times New Roman" w:hAnsi="Times New Roman"/>
                <w:sz w:val="24"/>
                <w:szCs w:val="24"/>
                <w:lang w:val="sq-AL"/>
              </w:rPr>
              <w:t>ë</w:t>
            </w:r>
            <w:r w:rsidR="0038306C" w:rsidRPr="00657AD7">
              <w:rPr>
                <w:rFonts w:ascii="Times New Roman" w:hAnsi="Times New Roman"/>
                <w:sz w:val="24"/>
                <w:szCs w:val="24"/>
                <w:lang w:val="sq-AL"/>
              </w:rPr>
              <w:t xml:space="preserve"> dhe jopublik</w:t>
            </w:r>
            <w:r w:rsidR="001F0B07" w:rsidRPr="00657AD7">
              <w:rPr>
                <w:rFonts w:ascii="Times New Roman" w:hAnsi="Times New Roman"/>
                <w:sz w:val="24"/>
                <w:szCs w:val="24"/>
                <w:lang w:val="sq-AL"/>
              </w:rPr>
              <w:t>ë</w:t>
            </w:r>
            <w:r w:rsidR="0038306C" w:rsidRPr="00657AD7">
              <w:rPr>
                <w:rFonts w:ascii="Times New Roman" w:hAnsi="Times New Roman"/>
                <w:sz w:val="24"/>
                <w:szCs w:val="24"/>
                <w:lang w:val="sq-AL"/>
              </w:rPr>
              <w:t>.</w:t>
            </w:r>
          </w:p>
          <w:p w14:paraId="29F7F3FC" w14:textId="703BB429" w:rsidR="00A07F14" w:rsidRPr="00631D19" w:rsidRDefault="00A07F14" w:rsidP="00A07F14">
            <w:pPr>
              <w:jc w:val="both"/>
              <w:rPr>
                <w:rFonts w:ascii="Times New Roman" w:hAnsi="Times New Roman"/>
                <w:sz w:val="24"/>
                <w:szCs w:val="24"/>
                <w:lang w:val="sq-AL"/>
              </w:rPr>
            </w:pPr>
            <w:r w:rsidRPr="00657AD7">
              <w:rPr>
                <w:rFonts w:ascii="Times New Roman" w:hAnsi="Times New Roman"/>
                <w:sz w:val="24"/>
                <w:szCs w:val="24"/>
                <w:lang w:val="sq-AL"/>
              </w:rPr>
              <w:t xml:space="preserve">Në kuadër të reformës në bujqësi dhe me hyrjen në fuqi të Ligjit Nr.9863, datë 28.1.2008 “Për Ushqimin”, </w:t>
            </w:r>
            <w:r w:rsidR="00D95441" w:rsidRPr="00657AD7">
              <w:rPr>
                <w:rFonts w:ascii="Times New Roman" w:hAnsi="Times New Roman"/>
                <w:sz w:val="24"/>
                <w:szCs w:val="24"/>
                <w:lang w:val="sq-AL"/>
              </w:rPr>
              <w:t xml:space="preserve">i ndryshuar, </w:t>
            </w:r>
            <w:r w:rsidRPr="00657AD7">
              <w:rPr>
                <w:rFonts w:ascii="Times New Roman" w:hAnsi="Times New Roman"/>
                <w:sz w:val="24"/>
                <w:szCs w:val="24"/>
                <w:lang w:val="sq-AL"/>
              </w:rPr>
              <w:t>bazuar në rregulloren e BE 178/2002, 854/2004, 888/2004</w:t>
            </w:r>
            <w:r w:rsidR="0038306C" w:rsidRPr="00657AD7">
              <w:rPr>
                <w:rFonts w:ascii="Times New Roman" w:hAnsi="Times New Roman"/>
                <w:sz w:val="24"/>
                <w:szCs w:val="24"/>
                <w:lang w:val="sq-AL"/>
              </w:rPr>
              <w:t>,</w:t>
            </w:r>
            <w:r w:rsidRPr="00657AD7">
              <w:rPr>
                <w:rFonts w:ascii="Times New Roman" w:hAnsi="Times New Roman"/>
                <w:sz w:val="24"/>
                <w:szCs w:val="24"/>
                <w:lang w:val="sq-AL"/>
              </w:rPr>
              <w:t xml:space="preserve"> i cili rregullon çështjet e higjienës dhe sigurisë së ushqimit, krijimin e A</w:t>
            </w:r>
            <w:r w:rsidR="0038306C" w:rsidRPr="00657AD7">
              <w:rPr>
                <w:rFonts w:ascii="Times New Roman" w:hAnsi="Times New Roman"/>
                <w:sz w:val="24"/>
                <w:szCs w:val="24"/>
                <w:lang w:val="sq-AL"/>
              </w:rPr>
              <w:t>gjencis</w:t>
            </w:r>
            <w:r w:rsidR="001F0B07" w:rsidRPr="00657AD7">
              <w:rPr>
                <w:rFonts w:ascii="Times New Roman" w:hAnsi="Times New Roman"/>
                <w:sz w:val="24"/>
                <w:szCs w:val="24"/>
                <w:lang w:val="sq-AL"/>
              </w:rPr>
              <w:t>ë</w:t>
            </w:r>
            <w:r w:rsidR="0038306C" w:rsidRPr="00631D19">
              <w:rPr>
                <w:rFonts w:ascii="Times New Roman" w:hAnsi="Times New Roman"/>
                <w:sz w:val="24"/>
                <w:szCs w:val="24"/>
                <w:lang w:val="sq-AL"/>
              </w:rPr>
              <w:t xml:space="preserve"> </w:t>
            </w:r>
            <w:r w:rsidRPr="00631D19">
              <w:rPr>
                <w:rFonts w:ascii="Times New Roman" w:hAnsi="Times New Roman"/>
                <w:sz w:val="24"/>
                <w:szCs w:val="24"/>
                <w:lang w:val="sq-AL"/>
              </w:rPr>
              <w:t>K</w:t>
            </w:r>
            <w:r w:rsidR="0038306C" w:rsidRPr="00631D19">
              <w:rPr>
                <w:rFonts w:ascii="Times New Roman" w:hAnsi="Times New Roman"/>
                <w:sz w:val="24"/>
                <w:szCs w:val="24"/>
                <w:lang w:val="sq-AL"/>
              </w:rPr>
              <w:t>omb</w:t>
            </w:r>
            <w:r w:rsidR="001F0B07" w:rsidRPr="00631D19">
              <w:rPr>
                <w:rFonts w:ascii="Times New Roman" w:hAnsi="Times New Roman"/>
                <w:sz w:val="24"/>
                <w:szCs w:val="24"/>
                <w:lang w:val="sq-AL"/>
              </w:rPr>
              <w:t>ë</w:t>
            </w:r>
            <w:r w:rsidR="0038306C" w:rsidRPr="00631D19">
              <w:rPr>
                <w:rFonts w:ascii="Times New Roman" w:hAnsi="Times New Roman"/>
                <w:sz w:val="24"/>
                <w:szCs w:val="24"/>
                <w:lang w:val="sq-AL"/>
              </w:rPr>
              <w:t>tare t</w:t>
            </w:r>
            <w:r w:rsidR="001F0B07" w:rsidRPr="00631D19">
              <w:rPr>
                <w:rFonts w:ascii="Times New Roman" w:hAnsi="Times New Roman"/>
                <w:sz w:val="24"/>
                <w:szCs w:val="24"/>
                <w:lang w:val="sq-AL"/>
              </w:rPr>
              <w:t>ë</w:t>
            </w:r>
            <w:r w:rsidR="0038306C" w:rsidRPr="00631D19">
              <w:rPr>
                <w:rFonts w:ascii="Times New Roman" w:hAnsi="Times New Roman"/>
                <w:sz w:val="24"/>
                <w:szCs w:val="24"/>
                <w:lang w:val="sq-AL"/>
              </w:rPr>
              <w:t xml:space="preserve"> </w:t>
            </w:r>
            <w:r w:rsidRPr="00631D19">
              <w:rPr>
                <w:rFonts w:ascii="Times New Roman" w:hAnsi="Times New Roman"/>
                <w:sz w:val="24"/>
                <w:szCs w:val="24"/>
                <w:lang w:val="sq-AL"/>
              </w:rPr>
              <w:t>U</w:t>
            </w:r>
            <w:r w:rsidR="0038306C" w:rsidRPr="00631D19">
              <w:rPr>
                <w:rFonts w:ascii="Times New Roman" w:hAnsi="Times New Roman"/>
                <w:sz w:val="24"/>
                <w:szCs w:val="24"/>
                <w:lang w:val="sq-AL"/>
              </w:rPr>
              <w:t>shqimit</w:t>
            </w:r>
            <w:r w:rsidR="006F5681" w:rsidRPr="00631D19">
              <w:rPr>
                <w:rFonts w:ascii="Times New Roman" w:hAnsi="Times New Roman"/>
                <w:sz w:val="24"/>
                <w:szCs w:val="24"/>
                <w:lang w:val="sq-AL"/>
              </w:rPr>
              <w:t xml:space="preserve"> (k</w:t>
            </w:r>
            <w:r w:rsidR="00D95441" w:rsidRPr="00631D19">
              <w:rPr>
                <w:rFonts w:ascii="Times New Roman" w:hAnsi="Times New Roman"/>
                <w:sz w:val="24"/>
                <w:szCs w:val="24"/>
                <w:lang w:val="sq-AL"/>
              </w:rPr>
              <w:t>ë</w:t>
            </w:r>
            <w:r w:rsidR="006F5681" w:rsidRPr="00631D19">
              <w:rPr>
                <w:rFonts w:ascii="Times New Roman" w:hAnsi="Times New Roman"/>
                <w:sz w:val="24"/>
                <w:szCs w:val="24"/>
                <w:lang w:val="sq-AL"/>
              </w:rPr>
              <w:t>tu e n</w:t>
            </w:r>
            <w:r w:rsidR="00D95441" w:rsidRPr="00631D19">
              <w:rPr>
                <w:rFonts w:ascii="Times New Roman" w:hAnsi="Times New Roman"/>
                <w:sz w:val="24"/>
                <w:szCs w:val="24"/>
                <w:lang w:val="sq-AL"/>
              </w:rPr>
              <w:t>ë</w:t>
            </w:r>
            <w:r w:rsidR="006F5681" w:rsidRPr="00631D19">
              <w:rPr>
                <w:rFonts w:ascii="Times New Roman" w:hAnsi="Times New Roman"/>
                <w:sz w:val="24"/>
                <w:szCs w:val="24"/>
                <w:lang w:val="sq-AL"/>
              </w:rPr>
              <w:t xml:space="preserve"> vijim: ndërmjet institucioni përgjegjës për kontrollin zyrtar të ushqimit)</w:t>
            </w:r>
            <w:r w:rsidRPr="00631D19">
              <w:rPr>
                <w:rFonts w:ascii="Times New Roman" w:hAnsi="Times New Roman"/>
                <w:sz w:val="24"/>
                <w:szCs w:val="24"/>
                <w:lang w:val="sq-AL"/>
              </w:rPr>
              <w:t xml:space="preserve"> dhe një sistemi të kontrollit formal për ushqimin e njerëzve, kafshëve me qëllim garantimin e një niveli të lartë të mbrojtjes së shëndetit të njerëzve, interesit të konsumatorit, ky  projektligj synon që të ndajë qartë kompetencat ndërmjet dy institucioneve për kontrollin higjieno-sanitar, si dhe të përditësojë</w:t>
            </w:r>
            <w:r w:rsidR="0038306C" w:rsidRPr="00631D19">
              <w:rPr>
                <w:rFonts w:ascii="Times New Roman" w:hAnsi="Times New Roman"/>
                <w:sz w:val="24"/>
                <w:szCs w:val="24"/>
                <w:lang w:val="sq-AL"/>
              </w:rPr>
              <w:t>, për rrjedhoj</w:t>
            </w:r>
            <w:r w:rsidR="001F0B07" w:rsidRPr="00631D19">
              <w:rPr>
                <w:rFonts w:ascii="Times New Roman" w:hAnsi="Times New Roman"/>
                <w:sz w:val="24"/>
                <w:szCs w:val="24"/>
                <w:lang w:val="sq-AL"/>
              </w:rPr>
              <w:t>ë</w:t>
            </w:r>
            <w:r w:rsidR="0038306C" w:rsidRPr="00631D19">
              <w:rPr>
                <w:rFonts w:ascii="Times New Roman" w:hAnsi="Times New Roman"/>
                <w:sz w:val="24"/>
                <w:szCs w:val="24"/>
                <w:lang w:val="sq-AL"/>
              </w:rPr>
              <w:t>,</w:t>
            </w:r>
            <w:r w:rsidRPr="00631D19">
              <w:rPr>
                <w:rFonts w:ascii="Times New Roman" w:hAnsi="Times New Roman"/>
                <w:sz w:val="24"/>
                <w:szCs w:val="24"/>
                <w:lang w:val="sq-AL"/>
              </w:rPr>
              <w:t xml:space="preserve"> masat, sanksionet, monitorimin</w:t>
            </w:r>
            <w:r w:rsidR="0038306C" w:rsidRPr="00631D19">
              <w:rPr>
                <w:rFonts w:ascii="Times New Roman" w:hAnsi="Times New Roman"/>
                <w:sz w:val="24"/>
                <w:szCs w:val="24"/>
                <w:lang w:val="sq-AL"/>
              </w:rPr>
              <w:t>,</w:t>
            </w:r>
            <w:r w:rsidRPr="00631D19">
              <w:rPr>
                <w:rFonts w:ascii="Times New Roman" w:hAnsi="Times New Roman"/>
                <w:sz w:val="24"/>
                <w:szCs w:val="24"/>
                <w:lang w:val="sq-AL"/>
              </w:rPr>
              <w:t xml:space="preserve"> duke bërë shtesat dhe ndryshimet përkatëse në ligjin bazë: Ligji nr.7643, datë 02.12.1992, “Për Inspektimin Sanitar”</w:t>
            </w:r>
            <w:r w:rsidR="00D95441" w:rsidRPr="00631D19">
              <w:rPr>
                <w:rFonts w:ascii="Times New Roman" w:hAnsi="Times New Roman"/>
                <w:sz w:val="24"/>
                <w:szCs w:val="24"/>
                <w:lang w:val="sq-AL"/>
              </w:rPr>
              <w:t>, i ndryshuar</w:t>
            </w:r>
            <w:r w:rsidRPr="00631D19">
              <w:rPr>
                <w:rFonts w:ascii="Times New Roman" w:hAnsi="Times New Roman"/>
                <w:sz w:val="24"/>
                <w:szCs w:val="24"/>
                <w:lang w:val="sq-AL"/>
              </w:rPr>
              <w:t>.</w:t>
            </w:r>
          </w:p>
          <w:p w14:paraId="0E73A63C" w14:textId="44682BFB" w:rsidR="006B247C" w:rsidRPr="00631D19" w:rsidRDefault="006B247C" w:rsidP="00257232">
            <w:pPr>
              <w:spacing w:line="276" w:lineRule="auto"/>
              <w:jc w:val="both"/>
              <w:rPr>
                <w:rFonts w:ascii="Times New Roman" w:hAnsi="Times New Roman"/>
                <w:sz w:val="24"/>
                <w:szCs w:val="24"/>
                <w:lang w:val="sq-AL"/>
              </w:rPr>
            </w:pPr>
          </w:p>
        </w:tc>
      </w:tr>
      <w:tr w:rsidR="00631D19" w:rsidRPr="00631D19" w14:paraId="0495933A" w14:textId="77777777" w:rsidTr="005D6F46">
        <w:trPr>
          <w:trHeight w:val="543"/>
        </w:trPr>
        <w:tc>
          <w:tcPr>
            <w:tcW w:w="9016" w:type="dxa"/>
            <w:tcBorders>
              <w:top w:val="single" w:sz="4" w:space="0" w:color="000000"/>
              <w:left w:val="single" w:sz="4" w:space="0" w:color="000000"/>
              <w:bottom w:val="single" w:sz="4" w:space="0" w:color="000000"/>
              <w:right w:val="single" w:sz="4" w:space="0" w:color="000000"/>
            </w:tcBorders>
          </w:tcPr>
          <w:p w14:paraId="3D917E00" w14:textId="104E25FE" w:rsidR="00EA4B70" w:rsidRPr="00631D19" w:rsidRDefault="00EA4B70" w:rsidP="00AC4983">
            <w:pPr>
              <w:spacing w:line="276" w:lineRule="auto"/>
              <w:jc w:val="both"/>
              <w:rPr>
                <w:rFonts w:ascii="Times New Roman" w:hAnsi="Times New Roman"/>
                <w:b/>
                <w:sz w:val="24"/>
                <w:szCs w:val="24"/>
                <w:lang w:val="sq-AL"/>
              </w:rPr>
            </w:pPr>
            <w:r w:rsidRPr="00631D19">
              <w:rPr>
                <w:rFonts w:ascii="Times New Roman" w:hAnsi="Times New Roman"/>
                <w:b/>
                <w:sz w:val="24"/>
                <w:szCs w:val="24"/>
                <w:lang w:val="sq-AL"/>
              </w:rPr>
              <w:t>OBJEKTIVAT</w:t>
            </w:r>
          </w:p>
          <w:p w14:paraId="119B9AE6" w14:textId="1C45F59F" w:rsidR="00BB4D16" w:rsidRPr="00631D19" w:rsidRDefault="00EA4B70" w:rsidP="007463E3">
            <w:pPr>
              <w:spacing w:line="276" w:lineRule="auto"/>
              <w:jc w:val="both"/>
              <w:rPr>
                <w:rFonts w:ascii="Times New Roman" w:hAnsi="Times New Roman"/>
                <w:i/>
                <w:sz w:val="24"/>
                <w:szCs w:val="24"/>
                <w:lang w:val="sq-AL"/>
              </w:rPr>
            </w:pPr>
            <w:r w:rsidRPr="00631D19">
              <w:rPr>
                <w:rFonts w:ascii="Times New Roman" w:hAnsi="Times New Roman"/>
                <w:i/>
                <w:sz w:val="24"/>
                <w:szCs w:val="24"/>
                <w:lang w:val="sq-AL"/>
              </w:rPr>
              <w:t xml:space="preserve">Cilat janë objektivat dhe efektet e synuara të propozimit? </w:t>
            </w:r>
          </w:p>
          <w:p w14:paraId="42EC9713" w14:textId="77777777" w:rsidR="006F5681" w:rsidRPr="00631D19" w:rsidRDefault="006F5681" w:rsidP="007463E3">
            <w:pPr>
              <w:spacing w:line="276" w:lineRule="auto"/>
              <w:jc w:val="both"/>
              <w:rPr>
                <w:rFonts w:ascii="Times New Roman" w:hAnsi="Times New Roman"/>
                <w:i/>
                <w:sz w:val="24"/>
                <w:szCs w:val="24"/>
                <w:lang w:val="sq-AL"/>
              </w:rPr>
            </w:pPr>
          </w:p>
          <w:p w14:paraId="5D8298D3" w14:textId="42E64844" w:rsidR="006B247C" w:rsidRPr="00631D19" w:rsidRDefault="00A07F14" w:rsidP="0038306C">
            <w:pPr>
              <w:pStyle w:val="ListParagraph"/>
              <w:numPr>
                <w:ilvl w:val="0"/>
                <w:numId w:val="29"/>
              </w:numPr>
              <w:spacing w:line="276" w:lineRule="auto"/>
              <w:jc w:val="both"/>
              <w:rPr>
                <w:rFonts w:ascii="Times New Roman" w:hAnsi="Times New Roman"/>
                <w:sz w:val="24"/>
                <w:szCs w:val="24"/>
                <w:lang w:val="sq-AL"/>
              </w:rPr>
            </w:pPr>
            <w:r w:rsidRPr="00631D19">
              <w:rPr>
                <w:rFonts w:ascii="Times New Roman" w:hAnsi="Times New Roman"/>
                <w:sz w:val="24"/>
                <w:szCs w:val="24"/>
                <w:lang w:val="sq-AL"/>
              </w:rPr>
              <w:t>Ndarja e qart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e kompetencave për inspektimin higjieno-sanitar ndërmjet </w:t>
            </w:r>
            <w:r w:rsidR="001F0B07" w:rsidRPr="00631D19">
              <w:rPr>
                <w:rFonts w:ascii="Times New Roman" w:hAnsi="Times New Roman"/>
                <w:sz w:val="24"/>
                <w:szCs w:val="24"/>
                <w:lang w:val="sq-AL"/>
              </w:rPr>
              <w:t xml:space="preserve">institucionit </w:t>
            </w:r>
            <w:r w:rsidR="0038306C" w:rsidRPr="00631D19">
              <w:rPr>
                <w:rFonts w:ascii="Times New Roman" w:hAnsi="Times New Roman"/>
                <w:sz w:val="24"/>
                <w:szCs w:val="24"/>
                <w:lang w:val="sq-AL"/>
              </w:rPr>
              <w:t xml:space="preserve">përgjegjës për kontrollin zyrtar të ushqimit dhe ushqimit për kafshë dhe </w:t>
            </w:r>
            <w:r w:rsidR="00E6704E" w:rsidRPr="00631D19">
              <w:rPr>
                <w:rFonts w:ascii="Times New Roman" w:hAnsi="Times New Roman"/>
                <w:sz w:val="24"/>
                <w:szCs w:val="24"/>
                <w:lang w:val="sq-AL"/>
              </w:rPr>
              <w:t>str</w:t>
            </w:r>
            <w:r w:rsidR="001F0B07" w:rsidRPr="00631D19">
              <w:rPr>
                <w:rFonts w:ascii="Times New Roman" w:hAnsi="Times New Roman"/>
                <w:sz w:val="24"/>
                <w:szCs w:val="24"/>
                <w:lang w:val="sq-AL"/>
              </w:rPr>
              <w:t>uktur</w:t>
            </w:r>
            <w:r w:rsidR="00D95441" w:rsidRPr="00631D19">
              <w:rPr>
                <w:rFonts w:ascii="Times New Roman" w:hAnsi="Times New Roman"/>
                <w:sz w:val="24"/>
                <w:szCs w:val="24"/>
                <w:lang w:val="sq-AL"/>
              </w:rPr>
              <w:t>ë</w:t>
            </w:r>
            <w:r w:rsidR="001F0B07" w:rsidRPr="00631D19">
              <w:rPr>
                <w:rFonts w:ascii="Times New Roman" w:hAnsi="Times New Roman"/>
                <w:sz w:val="24"/>
                <w:szCs w:val="24"/>
                <w:lang w:val="sq-AL"/>
              </w:rPr>
              <w:t>s</w:t>
            </w:r>
            <w:r w:rsidR="00E6704E" w:rsidRPr="00631D19">
              <w:rPr>
                <w:rFonts w:ascii="Times New Roman" w:hAnsi="Times New Roman"/>
                <w:sz w:val="24"/>
                <w:szCs w:val="24"/>
                <w:lang w:val="sq-AL"/>
              </w:rPr>
              <w:t xml:space="preserve"> përgjegjëse për inspektimin në fushën e shëndetit</w:t>
            </w:r>
            <w:r w:rsidR="00911EED" w:rsidRPr="00631D19">
              <w:rPr>
                <w:rFonts w:ascii="Times New Roman" w:hAnsi="Times New Roman"/>
                <w:sz w:val="24"/>
                <w:szCs w:val="24"/>
                <w:lang w:val="sq-AL"/>
              </w:rPr>
              <w:t xml:space="preserve"> </w:t>
            </w:r>
            <w:r w:rsidR="00611D21" w:rsidRPr="00631D19">
              <w:rPr>
                <w:rFonts w:ascii="Times New Roman" w:hAnsi="Times New Roman"/>
                <w:sz w:val="24"/>
                <w:szCs w:val="24"/>
                <w:lang w:val="sq-AL"/>
              </w:rPr>
              <w:t>lidhur me inspektimet n</w:t>
            </w:r>
            <w:r w:rsidR="002D395A" w:rsidRPr="00631D19">
              <w:rPr>
                <w:rFonts w:ascii="Times New Roman" w:hAnsi="Times New Roman"/>
                <w:sz w:val="24"/>
                <w:szCs w:val="24"/>
                <w:lang w:val="sq-AL"/>
              </w:rPr>
              <w:t>ë</w:t>
            </w:r>
            <w:r w:rsidR="00D95441" w:rsidRPr="00631D19">
              <w:rPr>
                <w:rFonts w:ascii="Times New Roman" w:hAnsi="Times New Roman"/>
                <w:sz w:val="24"/>
                <w:szCs w:val="24"/>
                <w:lang w:val="sq-AL"/>
              </w:rPr>
              <w:t xml:space="preserve"> objektet e </w:t>
            </w:r>
            <w:r w:rsidR="00611D21" w:rsidRPr="00631D19">
              <w:rPr>
                <w:rFonts w:ascii="Times New Roman" w:hAnsi="Times New Roman"/>
                <w:sz w:val="24"/>
                <w:szCs w:val="24"/>
                <w:lang w:val="sq-AL"/>
              </w:rPr>
              <w:t>prodhimit, ruajtjes, magazinimit, transportimit dhe tregtimit t</w:t>
            </w:r>
            <w:r w:rsidR="002D395A" w:rsidRPr="00631D19">
              <w:rPr>
                <w:rFonts w:ascii="Times New Roman" w:hAnsi="Times New Roman"/>
                <w:sz w:val="24"/>
                <w:szCs w:val="24"/>
                <w:lang w:val="sq-AL"/>
              </w:rPr>
              <w:t>ë</w:t>
            </w:r>
            <w:r w:rsidR="00611D21" w:rsidRPr="00631D19">
              <w:rPr>
                <w:rFonts w:ascii="Times New Roman" w:hAnsi="Times New Roman"/>
                <w:sz w:val="24"/>
                <w:szCs w:val="24"/>
                <w:lang w:val="sq-AL"/>
              </w:rPr>
              <w:t xml:space="preserve"> produkteve ushqimore.</w:t>
            </w:r>
          </w:p>
          <w:p w14:paraId="4375B5D0" w14:textId="77777777" w:rsidR="001F0B07" w:rsidRPr="00631D19" w:rsidRDefault="00461864" w:rsidP="001F0B07">
            <w:pPr>
              <w:pStyle w:val="ListParagraph"/>
              <w:numPr>
                <w:ilvl w:val="0"/>
                <w:numId w:val="29"/>
              </w:numPr>
              <w:spacing w:line="276" w:lineRule="auto"/>
              <w:jc w:val="both"/>
              <w:rPr>
                <w:rFonts w:ascii="Times New Roman" w:hAnsi="Times New Roman"/>
                <w:sz w:val="24"/>
                <w:szCs w:val="24"/>
                <w:lang w:val="sq-AL"/>
              </w:rPr>
            </w:pPr>
            <w:r w:rsidRPr="00631D19">
              <w:rPr>
                <w:rFonts w:ascii="Times New Roman" w:hAnsi="Times New Roman"/>
                <w:sz w:val="24"/>
                <w:szCs w:val="24"/>
                <w:lang w:val="sq-AL"/>
              </w:rPr>
              <w:t>Ulja e barr</w:t>
            </w:r>
            <w:r w:rsidR="002D395A" w:rsidRPr="00631D19">
              <w:rPr>
                <w:rFonts w:ascii="Times New Roman" w:hAnsi="Times New Roman"/>
                <w:sz w:val="24"/>
                <w:szCs w:val="24"/>
                <w:lang w:val="sq-AL"/>
              </w:rPr>
              <w:t>ë</w:t>
            </w:r>
            <w:r w:rsidRPr="00631D19">
              <w:rPr>
                <w:rFonts w:ascii="Times New Roman" w:hAnsi="Times New Roman"/>
                <w:sz w:val="24"/>
                <w:szCs w:val="24"/>
                <w:lang w:val="sq-AL"/>
              </w:rPr>
              <w:t>s inspektuese p</w:t>
            </w:r>
            <w:r w:rsidR="002D395A" w:rsidRPr="00631D19">
              <w:rPr>
                <w:rFonts w:ascii="Times New Roman" w:hAnsi="Times New Roman"/>
                <w:sz w:val="24"/>
                <w:szCs w:val="24"/>
                <w:lang w:val="sq-AL"/>
              </w:rPr>
              <w:t>ë</w:t>
            </w:r>
            <w:r w:rsidRPr="00631D19">
              <w:rPr>
                <w:rFonts w:ascii="Times New Roman" w:hAnsi="Times New Roman"/>
                <w:sz w:val="24"/>
                <w:szCs w:val="24"/>
                <w:lang w:val="sq-AL"/>
              </w:rPr>
              <w:t>r bizneset</w:t>
            </w:r>
            <w:r w:rsidR="0038306C" w:rsidRPr="00631D19">
              <w:rPr>
                <w:rFonts w:ascii="Times New Roman" w:hAnsi="Times New Roman"/>
                <w:sz w:val="24"/>
                <w:szCs w:val="24"/>
                <w:lang w:val="sq-AL"/>
              </w:rPr>
              <w:t xml:space="preserve"> q</w:t>
            </w:r>
            <w:r w:rsidR="001F0B07" w:rsidRPr="00631D19">
              <w:rPr>
                <w:rFonts w:ascii="Times New Roman" w:hAnsi="Times New Roman"/>
                <w:sz w:val="24"/>
                <w:szCs w:val="24"/>
                <w:lang w:val="sq-AL"/>
              </w:rPr>
              <w:t>ë</w:t>
            </w:r>
            <w:r w:rsidR="0038306C" w:rsidRPr="00631D19">
              <w:rPr>
                <w:rFonts w:ascii="Times New Roman" w:hAnsi="Times New Roman"/>
                <w:sz w:val="24"/>
                <w:szCs w:val="24"/>
                <w:lang w:val="sq-AL"/>
              </w:rPr>
              <w:t xml:space="preserve"> operojn</w:t>
            </w:r>
            <w:r w:rsidR="001F0B07" w:rsidRPr="00631D19">
              <w:rPr>
                <w:rFonts w:ascii="Times New Roman" w:hAnsi="Times New Roman"/>
                <w:sz w:val="24"/>
                <w:szCs w:val="24"/>
                <w:lang w:val="sq-AL"/>
              </w:rPr>
              <w:t>ë</w:t>
            </w:r>
            <w:r w:rsidR="0038306C" w:rsidRPr="00631D19">
              <w:rPr>
                <w:rFonts w:ascii="Times New Roman" w:hAnsi="Times New Roman"/>
                <w:sz w:val="24"/>
                <w:szCs w:val="24"/>
                <w:lang w:val="sq-AL"/>
              </w:rPr>
              <w:t xml:space="preserve"> n</w:t>
            </w:r>
            <w:r w:rsidR="001F0B07" w:rsidRPr="00631D19">
              <w:rPr>
                <w:rFonts w:ascii="Times New Roman" w:hAnsi="Times New Roman"/>
                <w:sz w:val="24"/>
                <w:szCs w:val="24"/>
                <w:lang w:val="sq-AL"/>
              </w:rPr>
              <w:t>ë</w:t>
            </w:r>
            <w:r w:rsidR="0038306C" w:rsidRPr="00631D19">
              <w:rPr>
                <w:rFonts w:ascii="Times New Roman" w:hAnsi="Times New Roman"/>
                <w:sz w:val="24"/>
                <w:szCs w:val="24"/>
                <w:lang w:val="sq-AL"/>
              </w:rPr>
              <w:t xml:space="preserve"> fush</w:t>
            </w:r>
            <w:r w:rsidR="001F0B07" w:rsidRPr="00631D19">
              <w:rPr>
                <w:rFonts w:ascii="Times New Roman" w:hAnsi="Times New Roman"/>
                <w:sz w:val="24"/>
                <w:szCs w:val="24"/>
                <w:lang w:val="sq-AL"/>
              </w:rPr>
              <w:t>ë</w:t>
            </w:r>
            <w:r w:rsidR="0038306C" w:rsidRPr="00631D19">
              <w:rPr>
                <w:rFonts w:ascii="Times New Roman" w:hAnsi="Times New Roman"/>
                <w:sz w:val="24"/>
                <w:szCs w:val="24"/>
                <w:lang w:val="sq-AL"/>
              </w:rPr>
              <w:t>n e prodhimit, ruajtjes, magazinimit, transportimit dhe tregtimit të produkteve ushqimore</w:t>
            </w:r>
            <w:r w:rsidRPr="00631D19">
              <w:rPr>
                <w:rFonts w:ascii="Times New Roman" w:hAnsi="Times New Roman"/>
                <w:sz w:val="24"/>
                <w:szCs w:val="24"/>
                <w:lang w:val="sq-AL"/>
              </w:rPr>
              <w:t>.</w:t>
            </w:r>
          </w:p>
          <w:p w14:paraId="7699C7DE" w14:textId="276C6691" w:rsidR="00461864" w:rsidRPr="00631D19" w:rsidRDefault="002D0382" w:rsidP="001F0B07">
            <w:pPr>
              <w:pStyle w:val="ListParagraph"/>
              <w:numPr>
                <w:ilvl w:val="0"/>
                <w:numId w:val="29"/>
              </w:numPr>
              <w:spacing w:line="276" w:lineRule="auto"/>
              <w:jc w:val="both"/>
              <w:rPr>
                <w:rFonts w:ascii="Times New Roman" w:hAnsi="Times New Roman"/>
                <w:sz w:val="24"/>
                <w:szCs w:val="24"/>
                <w:lang w:val="sq-AL"/>
              </w:rPr>
            </w:pPr>
            <w:r w:rsidRPr="00631D19">
              <w:rPr>
                <w:rFonts w:ascii="Times New Roman" w:hAnsi="Times New Roman"/>
                <w:sz w:val="24"/>
                <w:szCs w:val="24"/>
                <w:lang w:val="sq-AL"/>
              </w:rPr>
              <w:t>P</w:t>
            </w:r>
            <w:r w:rsidR="002D395A" w:rsidRPr="00631D19">
              <w:rPr>
                <w:rFonts w:ascii="Times New Roman" w:hAnsi="Times New Roman"/>
                <w:sz w:val="24"/>
                <w:szCs w:val="24"/>
                <w:lang w:val="sq-AL"/>
              </w:rPr>
              <w:t>ë</w:t>
            </w:r>
            <w:r w:rsidRPr="00631D19">
              <w:rPr>
                <w:rFonts w:ascii="Times New Roman" w:hAnsi="Times New Roman"/>
                <w:sz w:val="24"/>
                <w:szCs w:val="24"/>
                <w:lang w:val="sq-AL"/>
              </w:rPr>
              <w:t>rdit</w:t>
            </w:r>
            <w:r w:rsidR="002D395A" w:rsidRPr="00631D19">
              <w:rPr>
                <w:rFonts w:ascii="Times New Roman" w:hAnsi="Times New Roman"/>
                <w:sz w:val="24"/>
                <w:szCs w:val="24"/>
                <w:lang w:val="sq-AL"/>
              </w:rPr>
              <w:t>ë</w:t>
            </w:r>
            <w:r w:rsidRPr="00631D19">
              <w:rPr>
                <w:rFonts w:ascii="Times New Roman" w:hAnsi="Times New Roman"/>
                <w:sz w:val="24"/>
                <w:szCs w:val="24"/>
                <w:lang w:val="sq-AL"/>
              </w:rPr>
              <w:t>simi i shkeljeve q</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p</w:t>
            </w:r>
            <w:r w:rsidR="002D395A" w:rsidRPr="00631D19">
              <w:rPr>
                <w:rFonts w:ascii="Times New Roman" w:hAnsi="Times New Roman"/>
                <w:sz w:val="24"/>
                <w:szCs w:val="24"/>
                <w:lang w:val="sq-AL"/>
              </w:rPr>
              <w:t>ë</w:t>
            </w:r>
            <w:r w:rsidRPr="00631D19">
              <w:rPr>
                <w:rFonts w:ascii="Times New Roman" w:hAnsi="Times New Roman"/>
                <w:sz w:val="24"/>
                <w:szCs w:val="24"/>
                <w:lang w:val="sq-AL"/>
              </w:rPr>
              <w:t>rb</w:t>
            </w:r>
            <w:r w:rsidR="002D395A" w:rsidRPr="00631D19">
              <w:rPr>
                <w:rFonts w:ascii="Times New Roman" w:hAnsi="Times New Roman"/>
                <w:sz w:val="24"/>
                <w:szCs w:val="24"/>
                <w:lang w:val="sq-AL"/>
              </w:rPr>
              <w:t>ë</w:t>
            </w:r>
            <w:r w:rsidRPr="00631D19">
              <w:rPr>
                <w:rFonts w:ascii="Times New Roman" w:hAnsi="Times New Roman"/>
                <w:sz w:val="24"/>
                <w:szCs w:val="24"/>
                <w:lang w:val="sq-AL"/>
              </w:rPr>
              <w:t>jn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kund</w:t>
            </w:r>
            <w:r w:rsidR="002D395A" w:rsidRPr="00631D19">
              <w:rPr>
                <w:rFonts w:ascii="Times New Roman" w:hAnsi="Times New Roman"/>
                <w:sz w:val="24"/>
                <w:szCs w:val="24"/>
                <w:lang w:val="sq-AL"/>
              </w:rPr>
              <w:t>ë</w:t>
            </w:r>
            <w:r w:rsidR="00D95441" w:rsidRPr="00631D19">
              <w:rPr>
                <w:rFonts w:ascii="Times New Roman" w:hAnsi="Times New Roman"/>
                <w:sz w:val="24"/>
                <w:szCs w:val="24"/>
                <w:lang w:val="sq-AL"/>
              </w:rPr>
              <w:t>r</w:t>
            </w:r>
            <w:r w:rsidRPr="00631D19">
              <w:rPr>
                <w:rFonts w:ascii="Times New Roman" w:hAnsi="Times New Roman"/>
                <w:sz w:val="24"/>
                <w:szCs w:val="24"/>
                <w:lang w:val="sq-AL"/>
              </w:rPr>
              <w:t>vajtje administrative sanitare dhe i d</w:t>
            </w:r>
            <w:r w:rsidR="002D395A" w:rsidRPr="00631D19">
              <w:rPr>
                <w:rFonts w:ascii="Times New Roman" w:hAnsi="Times New Roman"/>
                <w:sz w:val="24"/>
                <w:szCs w:val="24"/>
                <w:lang w:val="sq-AL"/>
              </w:rPr>
              <w:t>ë</w:t>
            </w:r>
            <w:r w:rsidRPr="00631D19">
              <w:rPr>
                <w:rFonts w:ascii="Times New Roman" w:hAnsi="Times New Roman"/>
                <w:sz w:val="24"/>
                <w:szCs w:val="24"/>
                <w:lang w:val="sq-AL"/>
              </w:rPr>
              <w:t>nimeve kryesore dhe plot</w:t>
            </w:r>
            <w:r w:rsidR="002D395A" w:rsidRPr="00631D19">
              <w:rPr>
                <w:rFonts w:ascii="Times New Roman" w:hAnsi="Times New Roman"/>
                <w:sz w:val="24"/>
                <w:szCs w:val="24"/>
                <w:lang w:val="sq-AL"/>
              </w:rPr>
              <w:t>ë</w:t>
            </w:r>
            <w:r w:rsidRPr="00631D19">
              <w:rPr>
                <w:rFonts w:ascii="Times New Roman" w:hAnsi="Times New Roman"/>
                <w:sz w:val="24"/>
                <w:szCs w:val="24"/>
                <w:lang w:val="sq-AL"/>
              </w:rPr>
              <w:t>suese q</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kan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drejt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vendos</w:t>
            </w:r>
            <w:r w:rsidR="002D395A" w:rsidRPr="00631D19">
              <w:rPr>
                <w:rFonts w:ascii="Times New Roman" w:hAnsi="Times New Roman"/>
                <w:sz w:val="24"/>
                <w:szCs w:val="24"/>
                <w:lang w:val="sq-AL"/>
              </w:rPr>
              <w:t>ë</w:t>
            </w:r>
            <w:r w:rsidR="001F0B07" w:rsidRPr="00631D19">
              <w:rPr>
                <w:rFonts w:ascii="Times New Roman" w:hAnsi="Times New Roman"/>
                <w:sz w:val="24"/>
                <w:szCs w:val="24"/>
                <w:lang w:val="sq-AL"/>
              </w:rPr>
              <w:t xml:space="preserve"> </w:t>
            </w:r>
            <w:r w:rsidR="00E6704E" w:rsidRPr="00631D19">
              <w:rPr>
                <w:rFonts w:ascii="Times New Roman" w:hAnsi="Times New Roman"/>
                <w:sz w:val="24"/>
                <w:szCs w:val="24"/>
                <w:lang w:val="sq-AL"/>
              </w:rPr>
              <w:t>struktura përgjegjëse për inspektimin në fushën e shëndetit</w:t>
            </w:r>
            <w:r w:rsidR="0038306C" w:rsidRPr="00631D19">
              <w:rPr>
                <w:rFonts w:ascii="Times New Roman" w:hAnsi="Times New Roman"/>
                <w:sz w:val="24"/>
                <w:szCs w:val="24"/>
                <w:lang w:val="sq-AL"/>
              </w:rPr>
              <w:t xml:space="preserve"> </w:t>
            </w:r>
            <w:r w:rsidRPr="00631D19">
              <w:rPr>
                <w:rFonts w:ascii="Times New Roman" w:hAnsi="Times New Roman"/>
                <w:sz w:val="24"/>
                <w:szCs w:val="24"/>
                <w:lang w:val="sq-AL"/>
              </w:rPr>
              <w:t>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vijim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p</w:t>
            </w:r>
            <w:r w:rsidR="002D395A" w:rsidRPr="00631D19">
              <w:rPr>
                <w:rFonts w:ascii="Times New Roman" w:hAnsi="Times New Roman"/>
                <w:sz w:val="24"/>
                <w:szCs w:val="24"/>
                <w:lang w:val="sq-AL"/>
              </w:rPr>
              <w:t>ë</w:t>
            </w:r>
            <w:r w:rsidRPr="00631D19">
              <w:rPr>
                <w:rFonts w:ascii="Times New Roman" w:hAnsi="Times New Roman"/>
                <w:sz w:val="24"/>
                <w:szCs w:val="24"/>
                <w:lang w:val="sq-AL"/>
              </w:rPr>
              <w:t>rjashtimit nga fusha e inspektimit dhe monitorimit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objekteve ku prodhohen, ruhen, magazinohen, transportohen dhe tregtohen produkte ushqimore. </w:t>
            </w:r>
          </w:p>
        </w:tc>
      </w:tr>
      <w:tr w:rsidR="00631D19" w:rsidRPr="00631D19" w14:paraId="779C5490" w14:textId="77777777" w:rsidTr="005D6F46">
        <w:tc>
          <w:tcPr>
            <w:tcW w:w="9016" w:type="dxa"/>
            <w:tcBorders>
              <w:top w:val="single" w:sz="4" w:space="0" w:color="000000"/>
              <w:left w:val="single" w:sz="4" w:space="0" w:color="000000"/>
              <w:bottom w:val="single" w:sz="4" w:space="0" w:color="000000"/>
              <w:right w:val="single" w:sz="4" w:space="0" w:color="000000"/>
            </w:tcBorders>
          </w:tcPr>
          <w:p w14:paraId="793DCA0B" w14:textId="14C6E197" w:rsidR="00EA4B70" w:rsidRPr="00631D19" w:rsidRDefault="00EA4B70" w:rsidP="00AC4983">
            <w:pPr>
              <w:spacing w:line="276" w:lineRule="auto"/>
              <w:jc w:val="both"/>
              <w:rPr>
                <w:rFonts w:ascii="Times New Roman" w:hAnsi="Times New Roman"/>
                <w:b/>
                <w:sz w:val="24"/>
                <w:szCs w:val="24"/>
                <w:lang w:val="sq-AL"/>
              </w:rPr>
            </w:pPr>
            <w:r w:rsidRPr="00631D19">
              <w:rPr>
                <w:rFonts w:ascii="Times New Roman" w:hAnsi="Times New Roman"/>
                <w:b/>
                <w:sz w:val="24"/>
                <w:szCs w:val="24"/>
                <w:lang w:val="sq-AL"/>
              </w:rPr>
              <w:t>OPSIONET E POLITIKAVE</w:t>
            </w:r>
          </w:p>
          <w:p w14:paraId="527D0E1E" w14:textId="77777777" w:rsidR="002B052F" w:rsidRPr="00631D19" w:rsidRDefault="00EA4B70" w:rsidP="00AC4983">
            <w:pPr>
              <w:spacing w:line="276" w:lineRule="auto"/>
              <w:jc w:val="both"/>
              <w:rPr>
                <w:rFonts w:ascii="Times New Roman" w:hAnsi="Times New Roman"/>
                <w:i/>
                <w:sz w:val="24"/>
                <w:szCs w:val="24"/>
                <w:lang w:val="sq-AL"/>
              </w:rPr>
            </w:pPr>
            <w:r w:rsidRPr="00631D19">
              <w:rPr>
                <w:rFonts w:ascii="Times New Roman" w:hAnsi="Times New Roman"/>
                <w:i/>
                <w:sz w:val="24"/>
                <w:szCs w:val="24"/>
                <w:lang w:val="sq-AL"/>
              </w:rPr>
              <w:t>Cilat janë opsionet kryesore të politikave, duke përfshirë mënyrat ndaj rregullimit? Duhet të bëni krahasimin e avantazheve/përfitimeve kryesore dhe të dizavantazheve/kostove të opsioneve të mundshme. Duhet të përcaktoni detajet në lidhje me opsionin e preferuar.</w:t>
            </w:r>
          </w:p>
          <w:p w14:paraId="22937422" w14:textId="4A07AC34" w:rsidR="00257232" w:rsidRPr="00631D19" w:rsidRDefault="009709C3" w:rsidP="00AC4983">
            <w:pPr>
              <w:spacing w:line="276" w:lineRule="auto"/>
              <w:jc w:val="both"/>
              <w:rPr>
                <w:rFonts w:ascii="Times New Roman" w:hAnsi="Times New Roman"/>
                <w:i/>
                <w:sz w:val="24"/>
                <w:szCs w:val="24"/>
                <w:lang w:val="sq-AL"/>
              </w:rPr>
            </w:pPr>
            <w:r w:rsidRPr="00631D19">
              <w:rPr>
                <w:rFonts w:ascii="Times New Roman" w:hAnsi="Times New Roman"/>
                <w:i/>
                <w:sz w:val="24"/>
                <w:szCs w:val="24"/>
                <w:lang w:val="sq-AL"/>
              </w:rPr>
              <w:t>Për të realizuar objektivat janë marrë në konsideratë opsionet e mëposhtme:</w:t>
            </w:r>
          </w:p>
          <w:p w14:paraId="236625C0" w14:textId="77777777" w:rsidR="0038306C" w:rsidRPr="00631D19" w:rsidRDefault="0038306C" w:rsidP="00AC4983">
            <w:pPr>
              <w:spacing w:line="276" w:lineRule="auto"/>
              <w:jc w:val="both"/>
              <w:rPr>
                <w:rFonts w:ascii="Times New Roman" w:hAnsi="Times New Roman"/>
                <w:i/>
                <w:sz w:val="24"/>
                <w:szCs w:val="24"/>
                <w:lang w:val="sq-AL"/>
              </w:rPr>
            </w:pPr>
          </w:p>
          <w:p w14:paraId="0DDB1106" w14:textId="37502F09" w:rsidR="00257232" w:rsidRPr="00631D19" w:rsidRDefault="00257232" w:rsidP="00AC4983">
            <w:pPr>
              <w:spacing w:line="276" w:lineRule="auto"/>
              <w:jc w:val="both"/>
              <w:rPr>
                <w:rFonts w:ascii="Times New Roman" w:hAnsi="Times New Roman"/>
                <w:sz w:val="24"/>
                <w:szCs w:val="24"/>
                <w:lang w:val="sq-AL"/>
              </w:rPr>
            </w:pPr>
            <w:bookmarkStart w:id="0" w:name="_Hlk23423305"/>
            <w:r w:rsidRPr="00631D19">
              <w:rPr>
                <w:rFonts w:ascii="Times New Roman" w:hAnsi="Times New Roman"/>
                <w:b/>
                <w:sz w:val="24"/>
                <w:szCs w:val="24"/>
                <w:lang w:val="sq-AL"/>
              </w:rPr>
              <w:lastRenderedPageBreak/>
              <w:t>Opsioni 0</w:t>
            </w:r>
            <w:r w:rsidRPr="00631D19">
              <w:rPr>
                <w:rFonts w:ascii="Times New Roman" w:hAnsi="Times New Roman"/>
                <w:sz w:val="24"/>
                <w:szCs w:val="24"/>
                <w:lang w:val="sq-AL"/>
              </w:rPr>
              <w:t>, ose ruajtja e status quo-s</w:t>
            </w:r>
            <w:r w:rsidR="00D14404" w:rsidRPr="00631D19">
              <w:rPr>
                <w:rFonts w:ascii="Times New Roman" w:hAnsi="Times New Roman"/>
                <w:sz w:val="24"/>
                <w:szCs w:val="24"/>
                <w:lang w:val="sq-AL"/>
              </w:rPr>
              <w:t>ë</w:t>
            </w:r>
            <w:r w:rsidRPr="00631D19">
              <w:rPr>
                <w:rFonts w:ascii="Times New Roman" w:hAnsi="Times New Roman"/>
                <w:sz w:val="24"/>
                <w:szCs w:val="24"/>
                <w:lang w:val="sq-AL"/>
              </w:rPr>
              <w:t xml:space="preserve"> implikon mbajtjen n</w:t>
            </w:r>
            <w:r w:rsidR="00D14404" w:rsidRPr="00631D19">
              <w:rPr>
                <w:rFonts w:ascii="Times New Roman" w:hAnsi="Times New Roman"/>
                <w:sz w:val="24"/>
                <w:szCs w:val="24"/>
                <w:lang w:val="sq-AL"/>
              </w:rPr>
              <w:t>ë</w:t>
            </w:r>
            <w:r w:rsidRPr="00631D19">
              <w:rPr>
                <w:rFonts w:ascii="Times New Roman" w:hAnsi="Times New Roman"/>
                <w:sz w:val="24"/>
                <w:szCs w:val="24"/>
                <w:lang w:val="sq-AL"/>
              </w:rPr>
              <w:t xml:space="preserve"> fuqi t</w:t>
            </w:r>
            <w:r w:rsidR="00D14404" w:rsidRPr="00631D19">
              <w:rPr>
                <w:rFonts w:ascii="Times New Roman" w:hAnsi="Times New Roman"/>
                <w:sz w:val="24"/>
                <w:szCs w:val="24"/>
                <w:lang w:val="sq-AL"/>
              </w:rPr>
              <w:t>ë</w:t>
            </w:r>
            <w:r w:rsidRPr="00631D19">
              <w:rPr>
                <w:rFonts w:ascii="Times New Roman" w:hAnsi="Times New Roman"/>
                <w:sz w:val="24"/>
                <w:szCs w:val="24"/>
                <w:lang w:val="sq-AL"/>
              </w:rPr>
              <w:t xml:space="preserve"> ligjit aktual. Ky opsion l</w:t>
            </w:r>
            <w:r w:rsidR="00D14404" w:rsidRPr="00631D19">
              <w:rPr>
                <w:rFonts w:ascii="Times New Roman" w:hAnsi="Times New Roman"/>
                <w:sz w:val="24"/>
                <w:szCs w:val="24"/>
                <w:lang w:val="sq-AL"/>
              </w:rPr>
              <w:t>ë</w:t>
            </w:r>
            <w:r w:rsidRPr="00631D19">
              <w:rPr>
                <w:rFonts w:ascii="Times New Roman" w:hAnsi="Times New Roman"/>
                <w:sz w:val="24"/>
                <w:szCs w:val="24"/>
                <w:lang w:val="sq-AL"/>
              </w:rPr>
              <w:t xml:space="preserve"> t</w:t>
            </w:r>
            <w:r w:rsidR="00D14404" w:rsidRPr="00631D19">
              <w:rPr>
                <w:rFonts w:ascii="Times New Roman" w:hAnsi="Times New Roman"/>
                <w:sz w:val="24"/>
                <w:szCs w:val="24"/>
                <w:lang w:val="sq-AL"/>
              </w:rPr>
              <w:t>ë</w:t>
            </w:r>
            <w:r w:rsidR="00461864" w:rsidRPr="00631D19">
              <w:rPr>
                <w:rFonts w:ascii="Times New Roman" w:hAnsi="Times New Roman"/>
                <w:sz w:val="24"/>
                <w:szCs w:val="24"/>
                <w:lang w:val="sq-AL"/>
              </w:rPr>
              <w:t xml:space="preserve"> parregulluar ndarjen e qart</w:t>
            </w:r>
            <w:r w:rsidR="002D395A" w:rsidRPr="00631D19">
              <w:rPr>
                <w:rFonts w:ascii="Times New Roman" w:hAnsi="Times New Roman"/>
                <w:sz w:val="24"/>
                <w:szCs w:val="24"/>
                <w:lang w:val="sq-AL"/>
              </w:rPr>
              <w:t>ë</w:t>
            </w:r>
            <w:r w:rsidR="00461864" w:rsidRPr="00631D19">
              <w:rPr>
                <w:rFonts w:ascii="Times New Roman" w:hAnsi="Times New Roman"/>
                <w:sz w:val="24"/>
                <w:szCs w:val="24"/>
                <w:lang w:val="sq-AL"/>
              </w:rPr>
              <w:t xml:space="preserve"> t</w:t>
            </w:r>
            <w:r w:rsidR="002D395A" w:rsidRPr="00631D19">
              <w:rPr>
                <w:rFonts w:ascii="Times New Roman" w:hAnsi="Times New Roman"/>
                <w:sz w:val="24"/>
                <w:szCs w:val="24"/>
                <w:lang w:val="sq-AL"/>
              </w:rPr>
              <w:t>ë</w:t>
            </w:r>
            <w:r w:rsidR="00461864" w:rsidRPr="00631D19">
              <w:rPr>
                <w:rFonts w:ascii="Times New Roman" w:hAnsi="Times New Roman"/>
                <w:sz w:val="24"/>
                <w:szCs w:val="24"/>
                <w:lang w:val="sq-AL"/>
              </w:rPr>
              <w:t xml:space="preserve"> kompetencave mes dy institucioneve, </w:t>
            </w:r>
            <w:r w:rsidR="001F0B07" w:rsidRPr="00631D19">
              <w:rPr>
                <w:rFonts w:ascii="Times New Roman" w:hAnsi="Times New Roman"/>
                <w:sz w:val="24"/>
                <w:szCs w:val="24"/>
                <w:lang w:val="sq-AL"/>
              </w:rPr>
              <w:t>i</w:t>
            </w:r>
            <w:r w:rsidR="0038306C" w:rsidRPr="00631D19">
              <w:rPr>
                <w:rFonts w:ascii="Times New Roman" w:hAnsi="Times New Roman"/>
                <w:sz w:val="24"/>
                <w:szCs w:val="24"/>
                <w:lang w:val="sq-AL"/>
              </w:rPr>
              <w:t>nstitucioni</w:t>
            </w:r>
            <w:r w:rsidR="001F0B07" w:rsidRPr="00631D19">
              <w:rPr>
                <w:rFonts w:ascii="Times New Roman" w:hAnsi="Times New Roman"/>
                <w:sz w:val="24"/>
                <w:szCs w:val="24"/>
                <w:lang w:val="sq-AL"/>
              </w:rPr>
              <w:t>t</w:t>
            </w:r>
            <w:r w:rsidR="0038306C" w:rsidRPr="00631D19">
              <w:rPr>
                <w:rFonts w:ascii="Times New Roman" w:hAnsi="Times New Roman"/>
                <w:sz w:val="24"/>
                <w:szCs w:val="24"/>
                <w:lang w:val="sq-AL"/>
              </w:rPr>
              <w:t xml:space="preserve"> përgjegjës për kontrollin zyrtar të ushqimit dhe ushqimit për kafshë </w:t>
            </w:r>
            <w:r w:rsidR="00461864" w:rsidRPr="00631D19">
              <w:rPr>
                <w:rFonts w:ascii="Times New Roman" w:hAnsi="Times New Roman"/>
                <w:sz w:val="24"/>
                <w:szCs w:val="24"/>
                <w:lang w:val="sq-AL"/>
              </w:rPr>
              <w:t xml:space="preserve">dhe </w:t>
            </w:r>
            <w:r w:rsidR="00C500E0" w:rsidRPr="00631D19">
              <w:rPr>
                <w:rFonts w:ascii="Times New Roman" w:hAnsi="Times New Roman"/>
                <w:sz w:val="24"/>
                <w:szCs w:val="24"/>
                <w:lang w:val="sq-AL"/>
              </w:rPr>
              <w:t>struktur</w:t>
            </w:r>
            <w:r w:rsidR="00D95441" w:rsidRPr="00631D19">
              <w:rPr>
                <w:rFonts w:ascii="Times New Roman" w:hAnsi="Times New Roman"/>
                <w:sz w:val="24"/>
                <w:szCs w:val="24"/>
                <w:lang w:val="sq-AL"/>
              </w:rPr>
              <w:t>ë</w:t>
            </w:r>
            <w:r w:rsidR="00C500E0" w:rsidRPr="00631D19">
              <w:rPr>
                <w:rFonts w:ascii="Times New Roman" w:hAnsi="Times New Roman"/>
                <w:sz w:val="24"/>
                <w:szCs w:val="24"/>
                <w:lang w:val="sq-AL"/>
              </w:rPr>
              <w:t>s</w:t>
            </w:r>
            <w:r w:rsidR="00E6704E" w:rsidRPr="00631D19">
              <w:rPr>
                <w:rFonts w:ascii="Times New Roman" w:hAnsi="Times New Roman"/>
                <w:sz w:val="24"/>
                <w:szCs w:val="24"/>
                <w:lang w:val="sq-AL"/>
              </w:rPr>
              <w:t xml:space="preserve"> përgjegjëse për inspektimin në fushën e shëndetit</w:t>
            </w:r>
            <w:r w:rsidR="00911EED" w:rsidRPr="00631D19">
              <w:rPr>
                <w:rFonts w:ascii="Times New Roman" w:hAnsi="Times New Roman"/>
                <w:sz w:val="24"/>
                <w:szCs w:val="24"/>
                <w:lang w:val="sq-AL"/>
              </w:rPr>
              <w:t xml:space="preserve"> </w:t>
            </w:r>
            <w:r w:rsidR="00461864" w:rsidRPr="00631D19">
              <w:rPr>
                <w:rFonts w:ascii="Times New Roman" w:hAnsi="Times New Roman"/>
                <w:sz w:val="24"/>
                <w:szCs w:val="24"/>
                <w:lang w:val="sq-AL"/>
              </w:rPr>
              <w:t>p</w:t>
            </w:r>
            <w:r w:rsidR="002D395A" w:rsidRPr="00631D19">
              <w:rPr>
                <w:rFonts w:ascii="Times New Roman" w:hAnsi="Times New Roman"/>
                <w:sz w:val="24"/>
                <w:szCs w:val="24"/>
                <w:lang w:val="sq-AL"/>
              </w:rPr>
              <w:t>ë</w:t>
            </w:r>
            <w:r w:rsidR="00461864" w:rsidRPr="00631D19">
              <w:rPr>
                <w:rFonts w:ascii="Times New Roman" w:hAnsi="Times New Roman"/>
                <w:sz w:val="24"/>
                <w:szCs w:val="24"/>
                <w:lang w:val="sq-AL"/>
              </w:rPr>
              <w:t>r inspektimin n</w:t>
            </w:r>
            <w:r w:rsidR="002D395A" w:rsidRPr="00631D19">
              <w:rPr>
                <w:rFonts w:ascii="Times New Roman" w:hAnsi="Times New Roman"/>
                <w:sz w:val="24"/>
                <w:szCs w:val="24"/>
                <w:lang w:val="sq-AL"/>
              </w:rPr>
              <w:t>ë</w:t>
            </w:r>
            <w:r w:rsidR="00461864" w:rsidRPr="00631D19">
              <w:rPr>
                <w:rFonts w:ascii="Times New Roman" w:hAnsi="Times New Roman"/>
                <w:sz w:val="24"/>
                <w:szCs w:val="24"/>
                <w:lang w:val="sq-AL"/>
              </w:rPr>
              <w:t xml:space="preserve"> objektet e prodhimit, ruajtjes, magazinimit, transportimit dhe tregtimit t</w:t>
            </w:r>
            <w:r w:rsidR="002D395A" w:rsidRPr="00631D19">
              <w:rPr>
                <w:rFonts w:ascii="Times New Roman" w:hAnsi="Times New Roman"/>
                <w:sz w:val="24"/>
                <w:szCs w:val="24"/>
                <w:lang w:val="sq-AL"/>
              </w:rPr>
              <w:t>ë</w:t>
            </w:r>
            <w:r w:rsidR="00461864" w:rsidRPr="00631D19">
              <w:rPr>
                <w:rFonts w:ascii="Times New Roman" w:hAnsi="Times New Roman"/>
                <w:sz w:val="24"/>
                <w:szCs w:val="24"/>
                <w:lang w:val="sq-AL"/>
              </w:rPr>
              <w:t xml:space="preserve"> produkteve ushqimore. Ndarja e qart</w:t>
            </w:r>
            <w:r w:rsidR="002D395A" w:rsidRPr="00631D19">
              <w:rPr>
                <w:rFonts w:ascii="Times New Roman" w:hAnsi="Times New Roman"/>
                <w:sz w:val="24"/>
                <w:szCs w:val="24"/>
                <w:lang w:val="sq-AL"/>
              </w:rPr>
              <w:t>ë</w:t>
            </w:r>
            <w:r w:rsidR="00461864" w:rsidRPr="00631D19">
              <w:rPr>
                <w:rFonts w:ascii="Times New Roman" w:hAnsi="Times New Roman"/>
                <w:sz w:val="24"/>
                <w:szCs w:val="24"/>
                <w:lang w:val="sq-AL"/>
              </w:rPr>
              <w:t xml:space="preserve"> e kompetencave mes dy institucioneve ka ardhur si rrjedhoj</w:t>
            </w:r>
            <w:r w:rsidR="002D395A" w:rsidRPr="00631D19">
              <w:rPr>
                <w:rFonts w:ascii="Times New Roman" w:hAnsi="Times New Roman"/>
                <w:sz w:val="24"/>
                <w:szCs w:val="24"/>
                <w:lang w:val="sq-AL"/>
              </w:rPr>
              <w:t>ë</w:t>
            </w:r>
            <w:r w:rsidR="00461864" w:rsidRPr="00631D19">
              <w:rPr>
                <w:rFonts w:ascii="Times New Roman" w:hAnsi="Times New Roman"/>
                <w:sz w:val="24"/>
                <w:szCs w:val="24"/>
                <w:lang w:val="sq-AL"/>
              </w:rPr>
              <w:t xml:space="preserve"> e reform</w:t>
            </w:r>
            <w:r w:rsidR="002D395A" w:rsidRPr="00631D19">
              <w:rPr>
                <w:rFonts w:ascii="Times New Roman" w:hAnsi="Times New Roman"/>
                <w:sz w:val="24"/>
                <w:szCs w:val="24"/>
                <w:lang w:val="sq-AL"/>
              </w:rPr>
              <w:t>ë</w:t>
            </w:r>
            <w:r w:rsidR="00461864" w:rsidRPr="00631D19">
              <w:rPr>
                <w:rFonts w:ascii="Times New Roman" w:hAnsi="Times New Roman"/>
                <w:sz w:val="24"/>
                <w:szCs w:val="24"/>
                <w:lang w:val="sq-AL"/>
              </w:rPr>
              <w:t>s n</w:t>
            </w:r>
            <w:r w:rsidR="002D395A" w:rsidRPr="00631D19">
              <w:rPr>
                <w:rFonts w:ascii="Times New Roman" w:hAnsi="Times New Roman"/>
                <w:sz w:val="24"/>
                <w:szCs w:val="24"/>
                <w:lang w:val="sq-AL"/>
              </w:rPr>
              <w:t>ë</w:t>
            </w:r>
            <w:r w:rsidR="00461864" w:rsidRPr="00631D19">
              <w:rPr>
                <w:rFonts w:ascii="Times New Roman" w:hAnsi="Times New Roman"/>
                <w:sz w:val="24"/>
                <w:szCs w:val="24"/>
                <w:lang w:val="sq-AL"/>
              </w:rPr>
              <w:t xml:space="preserve"> bujq</w:t>
            </w:r>
            <w:r w:rsidR="002D395A" w:rsidRPr="00631D19">
              <w:rPr>
                <w:rFonts w:ascii="Times New Roman" w:hAnsi="Times New Roman"/>
                <w:sz w:val="24"/>
                <w:szCs w:val="24"/>
                <w:lang w:val="sq-AL"/>
              </w:rPr>
              <w:t>ë</w:t>
            </w:r>
            <w:r w:rsidR="00461864" w:rsidRPr="00631D19">
              <w:rPr>
                <w:rFonts w:ascii="Times New Roman" w:hAnsi="Times New Roman"/>
                <w:sz w:val="24"/>
                <w:szCs w:val="24"/>
                <w:lang w:val="sq-AL"/>
              </w:rPr>
              <w:t xml:space="preserve">si dhe ligjit nr. </w:t>
            </w:r>
            <w:r w:rsidR="00611D21" w:rsidRPr="00631D19">
              <w:rPr>
                <w:rFonts w:ascii="Times New Roman" w:hAnsi="Times New Roman"/>
                <w:sz w:val="24"/>
                <w:szCs w:val="24"/>
                <w:lang w:val="sq-AL"/>
              </w:rPr>
              <w:t>9863, dat</w:t>
            </w:r>
            <w:r w:rsidR="002D395A" w:rsidRPr="00631D19">
              <w:rPr>
                <w:rFonts w:ascii="Times New Roman" w:hAnsi="Times New Roman"/>
                <w:sz w:val="24"/>
                <w:szCs w:val="24"/>
                <w:lang w:val="sq-AL"/>
              </w:rPr>
              <w:t>ë</w:t>
            </w:r>
            <w:r w:rsidR="00611D21" w:rsidRPr="00631D19">
              <w:rPr>
                <w:rFonts w:ascii="Times New Roman" w:hAnsi="Times New Roman"/>
                <w:sz w:val="24"/>
                <w:szCs w:val="24"/>
                <w:lang w:val="sq-AL"/>
              </w:rPr>
              <w:t xml:space="preserve"> 28.01.2008 “P</w:t>
            </w:r>
            <w:r w:rsidR="002D395A" w:rsidRPr="00631D19">
              <w:rPr>
                <w:rFonts w:ascii="Times New Roman" w:hAnsi="Times New Roman"/>
                <w:sz w:val="24"/>
                <w:szCs w:val="24"/>
                <w:lang w:val="sq-AL"/>
              </w:rPr>
              <w:t>ë</w:t>
            </w:r>
            <w:r w:rsidR="00611D21" w:rsidRPr="00631D19">
              <w:rPr>
                <w:rFonts w:ascii="Times New Roman" w:hAnsi="Times New Roman"/>
                <w:sz w:val="24"/>
                <w:szCs w:val="24"/>
                <w:lang w:val="sq-AL"/>
              </w:rPr>
              <w:t>r ushqimin”</w:t>
            </w:r>
            <w:r w:rsidR="00C500E0" w:rsidRPr="00631D19">
              <w:rPr>
                <w:rFonts w:ascii="Times New Roman" w:hAnsi="Times New Roman"/>
                <w:sz w:val="24"/>
                <w:szCs w:val="24"/>
                <w:lang w:val="sq-AL"/>
              </w:rPr>
              <w:t xml:space="preserve">, </w:t>
            </w:r>
            <w:r w:rsidR="00611D21" w:rsidRPr="00631D19">
              <w:rPr>
                <w:rFonts w:ascii="Times New Roman" w:hAnsi="Times New Roman"/>
                <w:sz w:val="24"/>
                <w:szCs w:val="24"/>
                <w:lang w:val="sq-AL"/>
              </w:rPr>
              <w:t xml:space="preserve"> i ndryshuar.</w:t>
            </w:r>
          </w:p>
          <w:p w14:paraId="5BBA4A72" w14:textId="4903B3EB" w:rsidR="00611D21" w:rsidRPr="00631D19" w:rsidRDefault="00257232" w:rsidP="00611D21">
            <w:pPr>
              <w:spacing w:line="276" w:lineRule="auto"/>
              <w:jc w:val="both"/>
              <w:rPr>
                <w:rFonts w:ascii="Times New Roman" w:hAnsi="Times New Roman"/>
                <w:sz w:val="24"/>
                <w:szCs w:val="24"/>
                <w:lang w:val="sq-AL"/>
              </w:rPr>
            </w:pPr>
            <w:r w:rsidRPr="00631D19">
              <w:rPr>
                <w:rFonts w:ascii="Times New Roman" w:hAnsi="Times New Roman"/>
                <w:b/>
                <w:sz w:val="24"/>
                <w:szCs w:val="24"/>
                <w:lang w:val="sq-AL"/>
              </w:rPr>
              <w:t>Opsioni 1</w:t>
            </w:r>
            <w:r w:rsidRPr="00631D19">
              <w:rPr>
                <w:rFonts w:ascii="Times New Roman" w:hAnsi="Times New Roman"/>
                <w:sz w:val="24"/>
                <w:szCs w:val="24"/>
                <w:lang w:val="sq-AL"/>
              </w:rPr>
              <w:t>, hartimi i nj</w:t>
            </w:r>
            <w:r w:rsidR="00D14404" w:rsidRPr="00631D19">
              <w:rPr>
                <w:rFonts w:ascii="Times New Roman" w:hAnsi="Times New Roman"/>
                <w:sz w:val="24"/>
                <w:szCs w:val="24"/>
                <w:lang w:val="sq-AL"/>
              </w:rPr>
              <w:t>ë</w:t>
            </w:r>
            <w:r w:rsidRPr="00631D19">
              <w:rPr>
                <w:rFonts w:ascii="Times New Roman" w:hAnsi="Times New Roman"/>
                <w:sz w:val="24"/>
                <w:szCs w:val="24"/>
                <w:lang w:val="sq-AL"/>
              </w:rPr>
              <w:t xml:space="preserve"> ligji t</w:t>
            </w:r>
            <w:r w:rsidR="00D14404" w:rsidRPr="00631D19">
              <w:rPr>
                <w:rFonts w:ascii="Times New Roman" w:hAnsi="Times New Roman"/>
                <w:sz w:val="24"/>
                <w:szCs w:val="24"/>
                <w:lang w:val="sq-AL"/>
              </w:rPr>
              <w:t>ë</w:t>
            </w:r>
            <w:r w:rsidRPr="00631D19">
              <w:rPr>
                <w:rFonts w:ascii="Times New Roman" w:hAnsi="Times New Roman"/>
                <w:sz w:val="24"/>
                <w:szCs w:val="24"/>
                <w:lang w:val="sq-AL"/>
              </w:rPr>
              <w:t xml:space="preserve"> ri. Ky opsion </w:t>
            </w:r>
            <w:r w:rsidR="00D14404" w:rsidRPr="00631D19">
              <w:rPr>
                <w:rFonts w:ascii="Times New Roman" w:hAnsi="Times New Roman"/>
                <w:sz w:val="24"/>
                <w:szCs w:val="24"/>
                <w:lang w:val="sq-AL"/>
              </w:rPr>
              <w:t>ë</w:t>
            </w:r>
            <w:r w:rsidRPr="00631D19">
              <w:rPr>
                <w:rFonts w:ascii="Times New Roman" w:hAnsi="Times New Roman"/>
                <w:sz w:val="24"/>
                <w:szCs w:val="24"/>
                <w:lang w:val="sq-AL"/>
              </w:rPr>
              <w:t>sht</w:t>
            </w:r>
            <w:r w:rsidR="00D14404" w:rsidRPr="00631D19">
              <w:rPr>
                <w:rFonts w:ascii="Times New Roman" w:hAnsi="Times New Roman"/>
                <w:sz w:val="24"/>
                <w:szCs w:val="24"/>
                <w:lang w:val="sq-AL"/>
              </w:rPr>
              <w:t>ë</w:t>
            </w:r>
            <w:r w:rsidRPr="00631D19">
              <w:rPr>
                <w:rFonts w:ascii="Times New Roman" w:hAnsi="Times New Roman"/>
                <w:sz w:val="24"/>
                <w:szCs w:val="24"/>
                <w:lang w:val="sq-AL"/>
              </w:rPr>
              <w:t xml:space="preserve"> jo i favorizuar dhe nuk </w:t>
            </w:r>
            <w:r w:rsidR="00D14404" w:rsidRPr="00631D19">
              <w:rPr>
                <w:rFonts w:ascii="Times New Roman" w:hAnsi="Times New Roman"/>
                <w:sz w:val="24"/>
                <w:szCs w:val="24"/>
                <w:lang w:val="sq-AL"/>
              </w:rPr>
              <w:t>ë</w:t>
            </w:r>
            <w:r w:rsidRPr="00631D19">
              <w:rPr>
                <w:rFonts w:ascii="Times New Roman" w:hAnsi="Times New Roman"/>
                <w:sz w:val="24"/>
                <w:szCs w:val="24"/>
                <w:lang w:val="sq-AL"/>
              </w:rPr>
              <w:t>sht</w:t>
            </w:r>
            <w:r w:rsidR="00D14404" w:rsidRPr="00631D19">
              <w:rPr>
                <w:rFonts w:ascii="Times New Roman" w:hAnsi="Times New Roman"/>
                <w:sz w:val="24"/>
                <w:szCs w:val="24"/>
                <w:lang w:val="sq-AL"/>
              </w:rPr>
              <w:t>ë</w:t>
            </w:r>
            <w:r w:rsidRPr="00631D19">
              <w:rPr>
                <w:rFonts w:ascii="Times New Roman" w:hAnsi="Times New Roman"/>
                <w:sz w:val="24"/>
                <w:szCs w:val="24"/>
                <w:lang w:val="sq-AL"/>
              </w:rPr>
              <w:t xml:space="preserve"> i konkretizuar pasi problemet e sip</w:t>
            </w:r>
            <w:r w:rsidR="00D14404" w:rsidRPr="00631D19">
              <w:rPr>
                <w:rFonts w:ascii="Times New Roman" w:hAnsi="Times New Roman"/>
                <w:sz w:val="24"/>
                <w:szCs w:val="24"/>
                <w:lang w:val="sq-AL"/>
              </w:rPr>
              <w:t>ë</w:t>
            </w:r>
            <w:r w:rsidRPr="00631D19">
              <w:rPr>
                <w:rFonts w:ascii="Times New Roman" w:hAnsi="Times New Roman"/>
                <w:sz w:val="24"/>
                <w:szCs w:val="24"/>
                <w:lang w:val="sq-AL"/>
              </w:rPr>
              <w:t>rp</w:t>
            </w:r>
            <w:r w:rsidR="00D14404" w:rsidRPr="00631D19">
              <w:rPr>
                <w:rFonts w:ascii="Times New Roman" w:hAnsi="Times New Roman"/>
                <w:sz w:val="24"/>
                <w:szCs w:val="24"/>
                <w:lang w:val="sq-AL"/>
              </w:rPr>
              <w:t>ë</w:t>
            </w:r>
            <w:r w:rsidRPr="00631D19">
              <w:rPr>
                <w:rFonts w:ascii="Times New Roman" w:hAnsi="Times New Roman"/>
                <w:sz w:val="24"/>
                <w:szCs w:val="24"/>
                <w:lang w:val="sq-AL"/>
              </w:rPr>
              <w:t>rmendura n</w:t>
            </w:r>
            <w:r w:rsidR="00D14404" w:rsidRPr="00631D19">
              <w:rPr>
                <w:rFonts w:ascii="Times New Roman" w:hAnsi="Times New Roman"/>
                <w:sz w:val="24"/>
                <w:szCs w:val="24"/>
                <w:lang w:val="sq-AL"/>
              </w:rPr>
              <w:t>ë</w:t>
            </w:r>
            <w:r w:rsidRPr="00631D19">
              <w:rPr>
                <w:rFonts w:ascii="Times New Roman" w:hAnsi="Times New Roman"/>
                <w:sz w:val="24"/>
                <w:szCs w:val="24"/>
                <w:lang w:val="sq-AL"/>
              </w:rPr>
              <w:t xml:space="preserve"> lidhje me </w:t>
            </w:r>
            <w:r w:rsidR="00611D21" w:rsidRPr="00631D19">
              <w:rPr>
                <w:rFonts w:ascii="Times New Roman" w:hAnsi="Times New Roman"/>
                <w:sz w:val="24"/>
                <w:szCs w:val="24"/>
                <w:lang w:val="sq-AL"/>
              </w:rPr>
              <w:t xml:space="preserve">inspektimin e produkteve ushqimore </w:t>
            </w:r>
            <w:r w:rsidRPr="00631D19">
              <w:rPr>
                <w:rFonts w:ascii="Times New Roman" w:hAnsi="Times New Roman"/>
                <w:sz w:val="24"/>
                <w:szCs w:val="24"/>
                <w:lang w:val="sq-AL"/>
              </w:rPr>
              <w:t>mund t</w:t>
            </w:r>
            <w:r w:rsidR="00D14404" w:rsidRPr="00631D19">
              <w:rPr>
                <w:rFonts w:ascii="Times New Roman" w:hAnsi="Times New Roman"/>
                <w:sz w:val="24"/>
                <w:szCs w:val="24"/>
                <w:lang w:val="sq-AL"/>
              </w:rPr>
              <w:t>ë</w:t>
            </w:r>
            <w:r w:rsidRPr="00631D19">
              <w:rPr>
                <w:rFonts w:ascii="Times New Roman" w:hAnsi="Times New Roman"/>
                <w:sz w:val="24"/>
                <w:szCs w:val="24"/>
                <w:lang w:val="sq-AL"/>
              </w:rPr>
              <w:t xml:space="preserve"> adresohen me ndryshime t</w:t>
            </w:r>
            <w:r w:rsidR="00D14404" w:rsidRPr="00631D19">
              <w:rPr>
                <w:rFonts w:ascii="Times New Roman" w:hAnsi="Times New Roman"/>
                <w:sz w:val="24"/>
                <w:szCs w:val="24"/>
                <w:lang w:val="sq-AL"/>
              </w:rPr>
              <w:t>ë</w:t>
            </w:r>
            <w:r w:rsidRPr="00631D19">
              <w:rPr>
                <w:rFonts w:ascii="Times New Roman" w:hAnsi="Times New Roman"/>
                <w:sz w:val="24"/>
                <w:szCs w:val="24"/>
                <w:lang w:val="sq-AL"/>
              </w:rPr>
              <w:t xml:space="preserve"> ligjit aktual dhe nd</w:t>
            </w:r>
            <w:r w:rsidR="00D14404" w:rsidRPr="00631D19">
              <w:rPr>
                <w:rFonts w:ascii="Times New Roman" w:hAnsi="Times New Roman"/>
                <w:sz w:val="24"/>
                <w:szCs w:val="24"/>
                <w:lang w:val="sq-AL"/>
              </w:rPr>
              <w:t>ë</w:t>
            </w:r>
            <w:r w:rsidRPr="00631D19">
              <w:rPr>
                <w:rFonts w:ascii="Times New Roman" w:hAnsi="Times New Roman"/>
                <w:sz w:val="24"/>
                <w:szCs w:val="24"/>
                <w:lang w:val="sq-AL"/>
              </w:rPr>
              <w:t xml:space="preserve">rhyrja nuk </w:t>
            </w:r>
            <w:r w:rsidR="00611D21" w:rsidRPr="00631D19">
              <w:rPr>
                <w:rFonts w:ascii="Times New Roman" w:hAnsi="Times New Roman"/>
                <w:sz w:val="24"/>
                <w:szCs w:val="24"/>
                <w:lang w:val="sq-AL"/>
              </w:rPr>
              <w:t>b</w:t>
            </w:r>
            <w:r w:rsidR="002D395A" w:rsidRPr="00631D19">
              <w:rPr>
                <w:rFonts w:ascii="Times New Roman" w:hAnsi="Times New Roman"/>
                <w:sz w:val="24"/>
                <w:szCs w:val="24"/>
                <w:lang w:val="sq-AL"/>
              </w:rPr>
              <w:t>ë</w:t>
            </w:r>
            <w:r w:rsidR="00611D21" w:rsidRPr="00631D19">
              <w:rPr>
                <w:rFonts w:ascii="Times New Roman" w:hAnsi="Times New Roman"/>
                <w:sz w:val="24"/>
                <w:szCs w:val="24"/>
                <w:lang w:val="sq-AL"/>
              </w:rPr>
              <w:t xml:space="preserve">n ndryshime </w:t>
            </w:r>
            <w:r w:rsidRPr="00631D19">
              <w:rPr>
                <w:rFonts w:ascii="Times New Roman" w:hAnsi="Times New Roman"/>
                <w:sz w:val="24"/>
                <w:szCs w:val="24"/>
                <w:lang w:val="sq-AL"/>
              </w:rPr>
              <w:t>thelb</w:t>
            </w:r>
            <w:r w:rsidR="00D14404" w:rsidRPr="00631D19">
              <w:rPr>
                <w:rFonts w:ascii="Times New Roman" w:hAnsi="Times New Roman"/>
                <w:sz w:val="24"/>
                <w:szCs w:val="24"/>
                <w:lang w:val="sq-AL"/>
              </w:rPr>
              <w:t>ë</w:t>
            </w:r>
            <w:r w:rsidRPr="00631D19">
              <w:rPr>
                <w:rFonts w:ascii="Times New Roman" w:hAnsi="Times New Roman"/>
                <w:sz w:val="24"/>
                <w:szCs w:val="24"/>
                <w:lang w:val="sq-AL"/>
              </w:rPr>
              <w:t>sore t</w:t>
            </w:r>
            <w:r w:rsidR="00D14404" w:rsidRPr="00631D19">
              <w:rPr>
                <w:rFonts w:ascii="Times New Roman" w:hAnsi="Times New Roman"/>
                <w:sz w:val="24"/>
                <w:szCs w:val="24"/>
                <w:lang w:val="sq-AL"/>
              </w:rPr>
              <w:t>ë</w:t>
            </w:r>
            <w:r w:rsidRPr="00631D19">
              <w:rPr>
                <w:rFonts w:ascii="Times New Roman" w:hAnsi="Times New Roman"/>
                <w:sz w:val="24"/>
                <w:szCs w:val="24"/>
                <w:lang w:val="sq-AL"/>
              </w:rPr>
              <w:t xml:space="preserve"> ligjit</w:t>
            </w:r>
            <w:r w:rsidR="00611D21" w:rsidRPr="00631D19">
              <w:rPr>
                <w:rFonts w:ascii="Times New Roman" w:hAnsi="Times New Roman"/>
                <w:sz w:val="24"/>
                <w:szCs w:val="24"/>
                <w:lang w:val="sq-AL"/>
              </w:rPr>
              <w:t xml:space="preserve"> dhe m</w:t>
            </w:r>
            <w:r w:rsidR="002D395A" w:rsidRPr="00631D19">
              <w:rPr>
                <w:rFonts w:ascii="Times New Roman" w:hAnsi="Times New Roman"/>
                <w:sz w:val="24"/>
                <w:szCs w:val="24"/>
                <w:lang w:val="sq-AL"/>
              </w:rPr>
              <w:t>ë</w:t>
            </w:r>
            <w:r w:rsidR="00611D21" w:rsidRPr="00631D19">
              <w:rPr>
                <w:rFonts w:ascii="Times New Roman" w:hAnsi="Times New Roman"/>
                <w:sz w:val="24"/>
                <w:szCs w:val="24"/>
                <w:lang w:val="sq-AL"/>
              </w:rPr>
              <w:t>nyr</w:t>
            </w:r>
            <w:r w:rsidR="002D395A" w:rsidRPr="00631D19">
              <w:rPr>
                <w:rFonts w:ascii="Times New Roman" w:hAnsi="Times New Roman"/>
                <w:sz w:val="24"/>
                <w:szCs w:val="24"/>
                <w:lang w:val="sq-AL"/>
              </w:rPr>
              <w:t>ë</w:t>
            </w:r>
            <w:r w:rsidR="00611D21" w:rsidRPr="00631D19">
              <w:rPr>
                <w:rFonts w:ascii="Times New Roman" w:hAnsi="Times New Roman"/>
                <w:sz w:val="24"/>
                <w:szCs w:val="24"/>
                <w:lang w:val="sq-AL"/>
              </w:rPr>
              <w:t>s s</w:t>
            </w:r>
            <w:r w:rsidR="002D395A" w:rsidRPr="00631D19">
              <w:rPr>
                <w:rFonts w:ascii="Times New Roman" w:hAnsi="Times New Roman"/>
                <w:sz w:val="24"/>
                <w:szCs w:val="24"/>
                <w:lang w:val="sq-AL"/>
              </w:rPr>
              <w:t>ë</w:t>
            </w:r>
            <w:r w:rsidR="00611D21" w:rsidRPr="00631D19">
              <w:rPr>
                <w:rFonts w:ascii="Times New Roman" w:hAnsi="Times New Roman"/>
                <w:sz w:val="24"/>
                <w:szCs w:val="24"/>
                <w:lang w:val="sq-AL"/>
              </w:rPr>
              <w:t xml:space="preserve"> inspektimit.</w:t>
            </w:r>
            <w:r w:rsidR="0038306C" w:rsidRPr="00631D19">
              <w:rPr>
                <w:rFonts w:ascii="Times New Roman" w:hAnsi="Times New Roman"/>
                <w:sz w:val="24"/>
                <w:szCs w:val="24"/>
                <w:lang w:val="sq-AL"/>
              </w:rPr>
              <w:t xml:space="preserve"> </w:t>
            </w:r>
          </w:p>
          <w:p w14:paraId="40CF9BE4" w14:textId="5AA1D376" w:rsidR="00257232" w:rsidRPr="00631D19" w:rsidRDefault="00257232" w:rsidP="00C500E0">
            <w:pPr>
              <w:spacing w:line="276" w:lineRule="auto"/>
              <w:jc w:val="both"/>
              <w:rPr>
                <w:rFonts w:ascii="Times New Roman" w:hAnsi="Times New Roman"/>
                <w:sz w:val="24"/>
                <w:szCs w:val="24"/>
                <w:lang w:val="sq-AL"/>
              </w:rPr>
            </w:pPr>
            <w:r w:rsidRPr="00631D19">
              <w:rPr>
                <w:rFonts w:ascii="Times New Roman" w:hAnsi="Times New Roman"/>
                <w:b/>
                <w:sz w:val="24"/>
                <w:szCs w:val="24"/>
                <w:lang w:val="sq-AL"/>
              </w:rPr>
              <w:t>Opsioni 2,</w:t>
            </w:r>
            <w:r w:rsidRPr="00631D19">
              <w:rPr>
                <w:rFonts w:ascii="Times New Roman" w:hAnsi="Times New Roman"/>
                <w:sz w:val="24"/>
                <w:szCs w:val="24"/>
                <w:lang w:val="sq-AL"/>
              </w:rPr>
              <w:t xml:space="preserve"> ose b</w:t>
            </w:r>
            <w:r w:rsidR="00D14404" w:rsidRPr="00631D19">
              <w:rPr>
                <w:rFonts w:ascii="Times New Roman" w:hAnsi="Times New Roman"/>
                <w:sz w:val="24"/>
                <w:szCs w:val="24"/>
                <w:lang w:val="sq-AL"/>
              </w:rPr>
              <w:t>ë</w:t>
            </w:r>
            <w:r w:rsidRPr="00631D19">
              <w:rPr>
                <w:rFonts w:ascii="Times New Roman" w:hAnsi="Times New Roman"/>
                <w:sz w:val="24"/>
                <w:szCs w:val="24"/>
                <w:lang w:val="sq-AL"/>
              </w:rPr>
              <w:t>rja e ndryshimeve n</w:t>
            </w:r>
            <w:r w:rsidR="00D14404" w:rsidRPr="00631D19">
              <w:rPr>
                <w:rFonts w:ascii="Times New Roman" w:hAnsi="Times New Roman"/>
                <w:sz w:val="24"/>
                <w:szCs w:val="24"/>
                <w:lang w:val="sq-AL"/>
              </w:rPr>
              <w:t>ë</w:t>
            </w:r>
            <w:r w:rsidRPr="00631D19">
              <w:rPr>
                <w:rFonts w:ascii="Times New Roman" w:hAnsi="Times New Roman"/>
                <w:sz w:val="24"/>
                <w:szCs w:val="24"/>
                <w:lang w:val="sq-AL"/>
              </w:rPr>
              <w:t xml:space="preserve"> ligjin aktual p</w:t>
            </w:r>
            <w:r w:rsidR="00D14404" w:rsidRPr="00631D19">
              <w:rPr>
                <w:rFonts w:ascii="Times New Roman" w:hAnsi="Times New Roman"/>
                <w:sz w:val="24"/>
                <w:szCs w:val="24"/>
                <w:lang w:val="sq-AL"/>
              </w:rPr>
              <w:t>ë</w:t>
            </w:r>
            <w:r w:rsidRPr="00631D19">
              <w:rPr>
                <w:rFonts w:ascii="Times New Roman" w:hAnsi="Times New Roman"/>
                <w:sz w:val="24"/>
                <w:szCs w:val="24"/>
                <w:lang w:val="sq-AL"/>
              </w:rPr>
              <w:t xml:space="preserve">rfshin </w:t>
            </w:r>
            <w:r w:rsidR="00611D21" w:rsidRPr="00631D19">
              <w:rPr>
                <w:rFonts w:ascii="Times New Roman" w:hAnsi="Times New Roman"/>
                <w:sz w:val="24"/>
                <w:szCs w:val="24"/>
                <w:lang w:val="sq-AL"/>
              </w:rPr>
              <w:t>ndarjen e qart</w:t>
            </w:r>
            <w:r w:rsidR="002D395A" w:rsidRPr="00631D19">
              <w:rPr>
                <w:rFonts w:ascii="Times New Roman" w:hAnsi="Times New Roman"/>
                <w:sz w:val="24"/>
                <w:szCs w:val="24"/>
                <w:lang w:val="sq-AL"/>
              </w:rPr>
              <w:t>ë</w:t>
            </w:r>
            <w:r w:rsidR="00611D21" w:rsidRPr="00631D19">
              <w:rPr>
                <w:rFonts w:ascii="Times New Roman" w:hAnsi="Times New Roman"/>
                <w:sz w:val="24"/>
                <w:szCs w:val="24"/>
                <w:lang w:val="sq-AL"/>
              </w:rPr>
              <w:t xml:space="preserve"> t</w:t>
            </w:r>
            <w:r w:rsidR="002D395A" w:rsidRPr="00631D19">
              <w:rPr>
                <w:rFonts w:ascii="Times New Roman" w:hAnsi="Times New Roman"/>
                <w:sz w:val="24"/>
                <w:szCs w:val="24"/>
                <w:lang w:val="sq-AL"/>
              </w:rPr>
              <w:t>ë</w:t>
            </w:r>
            <w:r w:rsidR="00611D21" w:rsidRPr="00631D19">
              <w:rPr>
                <w:rFonts w:ascii="Times New Roman" w:hAnsi="Times New Roman"/>
                <w:sz w:val="24"/>
                <w:szCs w:val="24"/>
                <w:lang w:val="sq-AL"/>
              </w:rPr>
              <w:t xml:space="preserve"> kompetencave për inspektimin higjieno-sanitar ndërmjet </w:t>
            </w:r>
            <w:r w:rsidR="00E6704E" w:rsidRPr="00631D19">
              <w:rPr>
                <w:rFonts w:ascii="Times New Roman" w:hAnsi="Times New Roman"/>
                <w:sz w:val="24"/>
                <w:szCs w:val="24"/>
                <w:lang w:val="sq-AL"/>
              </w:rPr>
              <w:t>institucioni</w:t>
            </w:r>
            <w:r w:rsidR="00C500E0" w:rsidRPr="00631D19">
              <w:rPr>
                <w:rFonts w:ascii="Times New Roman" w:hAnsi="Times New Roman"/>
                <w:sz w:val="24"/>
                <w:szCs w:val="24"/>
                <w:lang w:val="sq-AL"/>
              </w:rPr>
              <w:t>t</w:t>
            </w:r>
            <w:r w:rsidR="00E6704E" w:rsidRPr="00631D19">
              <w:rPr>
                <w:rFonts w:ascii="Times New Roman" w:hAnsi="Times New Roman"/>
                <w:sz w:val="24"/>
                <w:szCs w:val="24"/>
                <w:lang w:val="sq-AL"/>
              </w:rPr>
              <w:t xml:space="preserve"> përgjegjës për kontrollin zyrtar të ushqimit dhe ushqimit për kafshë</w:t>
            </w:r>
            <w:r w:rsidR="00611D21" w:rsidRPr="00631D19">
              <w:rPr>
                <w:rFonts w:ascii="Times New Roman" w:hAnsi="Times New Roman"/>
                <w:sz w:val="24"/>
                <w:szCs w:val="24"/>
                <w:lang w:val="sq-AL"/>
              </w:rPr>
              <w:t xml:space="preserve"> dhe </w:t>
            </w:r>
            <w:r w:rsidR="00C500E0" w:rsidRPr="00631D19">
              <w:rPr>
                <w:rFonts w:ascii="Times New Roman" w:hAnsi="Times New Roman"/>
                <w:sz w:val="24"/>
                <w:szCs w:val="24"/>
                <w:lang w:val="sq-AL"/>
              </w:rPr>
              <w:t>struktur</w:t>
            </w:r>
            <w:r w:rsidR="00D95441" w:rsidRPr="00631D19">
              <w:rPr>
                <w:rFonts w:ascii="Times New Roman" w:hAnsi="Times New Roman"/>
                <w:sz w:val="24"/>
                <w:szCs w:val="24"/>
                <w:lang w:val="sq-AL"/>
              </w:rPr>
              <w:t>ë</w:t>
            </w:r>
            <w:r w:rsidR="00C500E0" w:rsidRPr="00631D19">
              <w:rPr>
                <w:rFonts w:ascii="Times New Roman" w:hAnsi="Times New Roman"/>
                <w:sz w:val="24"/>
                <w:szCs w:val="24"/>
                <w:lang w:val="sq-AL"/>
              </w:rPr>
              <w:t>s</w:t>
            </w:r>
            <w:r w:rsidR="00E6704E" w:rsidRPr="00631D19">
              <w:rPr>
                <w:rFonts w:ascii="Times New Roman" w:hAnsi="Times New Roman"/>
                <w:sz w:val="24"/>
                <w:szCs w:val="24"/>
                <w:lang w:val="sq-AL"/>
              </w:rPr>
              <w:t xml:space="preserve"> përgjegjëse për inspektimin në fushën e shëndetit</w:t>
            </w:r>
            <w:r w:rsidR="00911EED" w:rsidRPr="00631D19">
              <w:rPr>
                <w:rFonts w:ascii="Times New Roman" w:hAnsi="Times New Roman"/>
                <w:sz w:val="24"/>
                <w:szCs w:val="24"/>
                <w:lang w:val="sq-AL"/>
              </w:rPr>
              <w:t xml:space="preserve"> </w:t>
            </w:r>
            <w:r w:rsidR="00611D21" w:rsidRPr="00631D19">
              <w:rPr>
                <w:rFonts w:ascii="Times New Roman" w:hAnsi="Times New Roman"/>
                <w:sz w:val="24"/>
                <w:szCs w:val="24"/>
                <w:lang w:val="sq-AL"/>
              </w:rPr>
              <w:t>lidhur me inspektimet n</w:t>
            </w:r>
            <w:r w:rsidR="002D395A" w:rsidRPr="00631D19">
              <w:rPr>
                <w:rFonts w:ascii="Times New Roman" w:hAnsi="Times New Roman"/>
                <w:sz w:val="24"/>
                <w:szCs w:val="24"/>
                <w:lang w:val="sq-AL"/>
              </w:rPr>
              <w:t>ë</w:t>
            </w:r>
            <w:r w:rsidR="00611D21" w:rsidRPr="00631D19">
              <w:rPr>
                <w:rFonts w:ascii="Times New Roman" w:hAnsi="Times New Roman"/>
                <w:sz w:val="24"/>
                <w:szCs w:val="24"/>
                <w:lang w:val="sq-AL"/>
              </w:rPr>
              <w:t xml:space="preserve"> o</w:t>
            </w:r>
            <w:r w:rsidR="00D95441" w:rsidRPr="00631D19">
              <w:rPr>
                <w:rFonts w:ascii="Times New Roman" w:hAnsi="Times New Roman"/>
                <w:sz w:val="24"/>
                <w:szCs w:val="24"/>
                <w:lang w:val="sq-AL"/>
              </w:rPr>
              <w:t>bjektet e</w:t>
            </w:r>
            <w:r w:rsidR="00611D21" w:rsidRPr="00631D19">
              <w:rPr>
                <w:rFonts w:ascii="Times New Roman" w:hAnsi="Times New Roman"/>
                <w:sz w:val="24"/>
                <w:szCs w:val="24"/>
                <w:lang w:val="sq-AL"/>
              </w:rPr>
              <w:t xml:space="preserve"> prodhimit, ruajtjes, magazinimit, transportimit dhe tregtimit t</w:t>
            </w:r>
            <w:r w:rsidR="002D395A" w:rsidRPr="00631D19">
              <w:rPr>
                <w:rFonts w:ascii="Times New Roman" w:hAnsi="Times New Roman"/>
                <w:sz w:val="24"/>
                <w:szCs w:val="24"/>
                <w:lang w:val="sq-AL"/>
              </w:rPr>
              <w:t>ë</w:t>
            </w:r>
            <w:r w:rsidR="00611D21" w:rsidRPr="00631D19">
              <w:rPr>
                <w:rFonts w:ascii="Times New Roman" w:hAnsi="Times New Roman"/>
                <w:sz w:val="24"/>
                <w:szCs w:val="24"/>
                <w:lang w:val="sq-AL"/>
              </w:rPr>
              <w:t xml:space="preserve"> produkteve ushqimore.</w:t>
            </w:r>
            <w:bookmarkEnd w:id="0"/>
          </w:p>
        </w:tc>
      </w:tr>
      <w:tr w:rsidR="00631D19" w:rsidRPr="00631D19" w14:paraId="29CB0EC6" w14:textId="77777777" w:rsidTr="00257232">
        <w:trPr>
          <w:trHeight w:val="858"/>
        </w:trPr>
        <w:tc>
          <w:tcPr>
            <w:tcW w:w="9016" w:type="dxa"/>
            <w:tcBorders>
              <w:top w:val="single" w:sz="4" w:space="0" w:color="000000"/>
              <w:left w:val="single" w:sz="4" w:space="0" w:color="000000"/>
              <w:bottom w:val="single" w:sz="4" w:space="0" w:color="000000"/>
              <w:right w:val="single" w:sz="4" w:space="0" w:color="000000"/>
            </w:tcBorders>
          </w:tcPr>
          <w:p w14:paraId="4365173E" w14:textId="341EEE23" w:rsidR="00EA4B70" w:rsidRPr="00631D19" w:rsidRDefault="00EA4B70" w:rsidP="00AC4983">
            <w:pPr>
              <w:spacing w:line="276" w:lineRule="auto"/>
              <w:jc w:val="both"/>
              <w:rPr>
                <w:rFonts w:ascii="Times New Roman" w:hAnsi="Times New Roman"/>
                <w:b/>
                <w:sz w:val="24"/>
                <w:szCs w:val="24"/>
                <w:lang w:val="sq-AL"/>
              </w:rPr>
            </w:pPr>
            <w:r w:rsidRPr="00631D19">
              <w:rPr>
                <w:rFonts w:ascii="Times New Roman" w:hAnsi="Times New Roman"/>
                <w:b/>
                <w:sz w:val="24"/>
                <w:szCs w:val="24"/>
                <w:lang w:val="sq-AL"/>
              </w:rPr>
              <w:lastRenderedPageBreak/>
              <w:t>ANALIZA E NDIKIMEVE</w:t>
            </w:r>
          </w:p>
          <w:p w14:paraId="1F6E6FFF" w14:textId="14571A20" w:rsidR="00257232" w:rsidRPr="00631D19" w:rsidRDefault="00EA4B70" w:rsidP="00EA43AE">
            <w:pPr>
              <w:spacing w:line="276" w:lineRule="auto"/>
              <w:jc w:val="both"/>
              <w:rPr>
                <w:rFonts w:ascii="Times New Roman" w:hAnsi="Times New Roman"/>
                <w:i/>
                <w:sz w:val="24"/>
                <w:szCs w:val="24"/>
                <w:lang w:val="sq-AL"/>
              </w:rPr>
            </w:pPr>
            <w:r w:rsidRPr="00631D19">
              <w:rPr>
                <w:rFonts w:ascii="Times New Roman" w:hAnsi="Times New Roman"/>
                <w:i/>
                <w:sz w:val="24"/>
                <w:szCs w:val="24"/>
                <w:lang w:val="sq-AL"/>
              </w:rPr>
              <w:t>Cilat janë ndikimet e opsionit të preferuar? Kjo duhet të përfshijë ndikimet me vlerë monetare të përcaktuar dhe ndikimet pa vlerë monetare të përcaktuar mbi buxhetin dhe bizneset.</w:t>
            </w:r>
          </w:p>
          <w:p w14:paraId="6ACB48B9" w14:textId="77777777" w:rsidR="00EA43AE" w:rsidRPr="00631D19" w:rsidRDefault="00EA43AE" w:rsidP="00EA43AE">
            <w:pPr>
              <w:spacing w:line="276" w:lineRule="auto"/>
              <w:jc w:val="both"/>
              <w:rPr>
                <w:rFonts w:ascii="Times New Roman" w:hAnsi="Times New Roman"/>
                <w:sz w:val="24"/>
                <w:szCs w:val="24"/>
                <w:lang w:val="sq-AL"/>
              </w:rPr>
            </w:pPr>
          </w:p>
          <w:p w14:paraId="38E920F1" w14:textId="55110177" w:rsidR="00EA43AE" w:rsidRPr="00631D19" w:rsidRDefault="00EA43AE" w:rsidP="00AE1691">
            <w:pPr>
              <w:spacing w:line="276" w:lineRule="auto"/>
              <w:jc w:val="both"/>
              <w:rPr>
                <w:rFonts w:ascii="Times New Roman" w:hAnsi="Times New Roman"/>
                <w:sz w:val="24"/>
                <w:szCs w:val="24"/>
                <w:lang w:val="sq-AL"/>
              </w:rPr>
            </w:pPr>
            <w:r w:rsidRPr="00631D19">
              <w:rPr>
                <w:rFonts w:ascii="Times New Roman" w:hAnsi="Times New Roman"/>
                <w:sz w:val="24"/>
                <w:szCs w:val="24"/>
                <w:lang w:val="sq-AL"/>
              </w:rPr>
              <w:t>Asnj</w:t>
            </w:r>
            <w:r w:rsidR="00E876B1" w:rsidRPr="00631D19">
              <w:rPr>
                <w:rFonts w:ascii="Times New Roman" w:hAnsi="Times New Roman"/>
                <w:sz w:val="24"/>
                <w:szCs w:val="24"/>
                <w:lang w:val="sq-AL"/>
              </w:rPr>
              <w:t>ë</w:t>
            </w:r>
            <w:r w:rsidRPr="00631D19">
              <w:rPr>
                <w:rFonts w:ascii="Times New Roman" w:hAnsi="Times New Roman"/>
                <w:sz w:val="24"/>
                <w:szCs w:val="24"/>
                <w:lang w:val="sq-AL"/>
              </w:rPr>
              <w:t xml:space="preserve"> nga opsionet nuk ka ndikim me vler</w:t>
            </w:r>
            <w:r w:rsidR="00E876B1" w:rsidRPr="00631D19">
              <w:rPr>
                <w:rFonts w:ascii="Times New Roman" w:hAnsi="Times New Roman"/>
                <w:sz w:val="24"/>
                <w:szCs w:val="24"/>
                <w:lang w:val="sq-AL"/>
              </w:rPr>
              <w:t>ë</w:t>
            </w:r>
            <w:r w:rsidRPr="00631D19">
              <w:rPr>
                <w:rFonts w:ascii="Times New Roman" w:hAnsi="Times New Roman"/>
                <w:sz w:val="24"/>
                <w:szCs w:val="24"/>
                <w:lang w:val="sq-AL"/>
              </w:rPr>
              <w:t xml:space="preserve"> monetare t</w:t>
            </w:r>
            <w:r w:rsidR="00E876B1" w:rsidRPr="00631D19">
              <w:rPr>
                <w:rFonts w:ascii="Times New Roman" w:hAnsi="Times New Roman"/>
                <w:sz w:val="24"/>
                <w:szCs w:val="24"/>
                <w:lang w:val="sq-AL"/>
              </w:rPr>
              <w:t>ë</w:t>
            </w:r>
            <w:r w:rsidRPr="00631D19">
              <w:rPr>
                <w:rFonts w:ascii="Times New Roman" w:hAnsi="Times New Roman"/>
                <w:sz w:val="24"/>
                <w:szCs w:val="24"/>
                <w:lang w:val="sq-AL"/>
              </w:rPr>
              <w:t xml:space="preserve"> p</w:t>
            </w:r>
            <w:r w:rsidR="00E876B1" w:rsidRPr="00631D19">
              <w:rPr>
                <w:rFonts w:ascii="Times New Roman" w:hAnsi="Times New Roman"/>
                <w:sz w:val="24"/>
                <w:szCs w:val="24"/>
                <w:lang w:val="sq-AL"/>
              </w:rPr>
              <w:t>ë</w:t>
            </w:r>
            <w:r w:rsidRPr="00631D19">
              <w:rPr>
                <w:rFonts w:ascii="Times New Roman" w:hAnsi="Times New Roman"/>
                <w:sz w:val="24"/>
                <w:szCs w:val="24"/>
                <w:lang w:val="sq-AL"/>
              </w:rPr>
              <w:t>rcaktuar mbi buxhetin e shtetit.</w:t>
            </w:r>
            <w:r w:rsidR="0038306C" w:rsidRPr="00631D19">
              <w:rPr>
                <w:rFonts w:ascii="Times New Roman" w:hAnsi="Times New Roman"/>
                <w:sz w:val="24"/>
                <w:szCs w:val="24"/>
                <w:lang w:val="sq-AL"/>
              </w:rPr>
              <w:t xml:space="preserve"> </w:t>
            </w:r>
          </w:p>
          <w:p w14:paraId="03FDA13A" w14:textId="3B991B93" w:rsidR="00AE1691" w:rsidRPr="00631D19" w:rsidRDefault="00AE1691" w:rsidP="00AE1691">
            <w:pPr>
              <w:spacing w:line="276" w:lineRule="auto"/>
              <w:jc w:val="both"/>
              <w:rPr>
                <w:rFonts w:ascii="Times New Roman" w:hAnsi="Times New Roman"/>
                <w:sz w:val="24"/>
                <w:szCs w:val="24"/>
                <w:lang w:val="sq-AL"/>
              </w:rPr>
            </w:pPr>
            <w:r w:rsidRPr="00631D19">
              <w:rPr>
                <w:rFonts w:ascii="Times New Roman" w:hAnsi="Times New Roman"/>
                <w:sz w:val="24"/>
                <w:szCs w:val="24"/>
                <w:lang w:val="sq-AL"/>
              </w:rPr>
              <w:t>Si rrjedhoj</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e ndarjes s</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qart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kompetencave ndërmjet </w:t>
            </w:r>
            <w:r w:rsidR="0038306C" w:rsidRPr="00631D19">
              <w:rPr>
                <w:rFonts w:ascii="Times New Roman" w:hAnsi="Times New Roman"/>
                <w:sz w:val="24"/>
                <w:szCs w:val="24"/>
                <w:lang w:val="sq-AL"/>
              </w:rPr>
              <w:t>institucioni</w:t>
            </w:r>
            <w:r w:rsidR="00C500E0" w:rsidRPr="00631D19">
              <w:rPr>
                <w:rFonts w:ascii="Times New Roman" w:hAnsi="Times New Roman"/>
                <w:sz w:val="24"/>
                <w:szCs w:val="24"/>
                <w:lang w:val="sq-AL"/>
              </w:rPr>
              <w:t>t</w:t>
            </w:r>
            <w:r w:rsidR="0038306C" w:rsidRPr="00631D19">
              <w:rPr>
                <w:rFonts w:ascii="Times New Roman" w:hAnsi="Times New Roman"/>
                <w:sz w:val="24"/>
                <w:szCs w:val="24"/>
                <w:lang w:val="sq-AL"/>
              </w:rPr>
              <w:t xml:space="preserve"> përgjegjës për kontrollin zyrtar të ushqimit dhe ushqimit për kafsh</w:t>
            </w:r>
            <w:r w:rsidR="001F0B07" w:rsidRPr="00631D19">
              <w:rPr>
                <w:rFonts w:ascii="Times New Roman" w:hAnsi="Times New Roman"/>
                <w:sz w:val="24"/>
                <w:szCs w:val="24"/>
                <w:lang w:val="sq-AL"/>
              </w:rPr>
              <w:t>ë</w:t>
            </w:r>
            <w:r w:rsidRPr="00631D19">
              <w:rPr>
                <w:rFonts w:ascii="Times New Roman" w:hAnsi="Times New Roman"/>
                <w:sz w:val="24"/>
                <w:szCs w:val="24"/>
                <w:lang w:val="sq-AL"/>
              </w:rPr>
              <w:t xml:space="preserve"> dhe </w:t>
            </w:r>
            <w:r w:rsidR="00C500E0" w:rsidRPr="00631D19">
              <w:rPr>
                <w:rFonts w:ascii="Times New Roman" w:hAnsi="Times New Roman"/>
                <w:sz w:val="24"/>
                <w:szCs w:val="24"/>
                <w:lang w:val="sq-AL"/>
              </w:rPr>
              <w:t>struktur</w:t>
            </w:r>
            <w:r w:rsidR="00D95441" w:rsidRPr="00631D19">
              <w:rPr>
                <w:rFonts w:ascii="Times New Roman" w:hAnsi="Times New Roman"/>
                <w:sz w:val="24"/>
                <w:szCs w:val="24"/>
                <w:lang w:val="sq-AL"/>
              </w:rPr>
              <w:t>ë</w:t>
            </w:r>
            <w:r w:rsidR="00C500E0" w:rsidRPr="00631D19">
              <w:rPr>
                <w:rFonts w:ascii="Times New Roman" w:hAnsi="Times New Roman"/>
                <w:sz w:val="24"/>
                <w:szCs w:val="24"/>
                <w:lang w:val="sq-AL"/>
              </w:rPr>
              <w:t>s</w:t>
            </w:r>
            <w:r w:rsidR="00E6704E" w:rsidRPr="00631D19">
              <w:rPr>
                <w:rFonts w:ascii="Times New Roman" w:hAnsi="Times New Roman"/>
                <w:sz w:val="24"/>
                <w:szCs w:val="24"/>
                <w:lang w:val="sq-AL"/>
              </w:rPr>
              <w:t xml:space="preserve"> përgjegjëse për inspektimin në fushën e shëndetit</w:t>
            </w:r>
            <w:r w:rsidR="00C500E0" w:rsidRPr="00631D19">
              <w:rPr>
                <w:rFonts w:ascii="Times New Roman" w:hAnsi="Times New Roman"/>
                <w:sz w:val="24"/>
                <w:szCs w:val="24"/>
                <w:lang w:val="sq-AL"/>
              </w:rPr>
              <w:t xml:space="preserve"> </w:t>
            </w:r>
            <w:r w:rsidRPr="00631D19">
              <w:rPr>
                <w:rFonts w:ascii="Times New Roman" w:hAnsi="Times New Roman"/>
                <w:sz w:val="24"/>
                <w:szCs w:val="24"/>
                <w:lang w:val="sq-AL"/>
              </w:rPr>
              <w:t>leht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sohen bizneset nga inspektimet e dyfishta lidhur me produktet ushqimore. </w:t>
            </w:r>
          </w:p>
          <w:p w14:paraId="02712FC0" w14:textId="7BEB1896" w:rsidR="00AE1691" w:rsidRPr="00631D19" w:rsidRDefault="00AE1691" w:rsidP="00911EED">
            <w:pPr>
              <w:spacing w:line="276" w:lineRule="auto"/>
              <w:jc w:val="both"/>
              <w:rPr>
                <w:rFonts w:ascii="Times New Roman" w:hAnsi="Times New Roman"/>
                <w:sz w:val="24"/>
                <w:szCs w:val="24"/>
                <w:lang w:val="sq-AL"/>
              </w:rPr>
            </w:pPr>
            <w:r w:rsidRPr="00631D19">
              <w:rPr>
                <w:rFonts w:ascii="Times New Roman" w:hAnsi="Times New Roman"/>
                <w:sz w:val="24"/>
                <w:szCs w:val="24"/>
                <w:lang w:val="sq-AL"/>
              </w:rPr>
              <w:t xml:space="preserve">Kalimi i kompetencave nga </w:t>
            </w:r>
            <w:r w:rsidR="00E6704E" w:rsidRPr="00631D19">
              <w:rPr>
                <w:rFonts w:ascii="Times New Roman" w:hAnsi="Times New Roman"/>
                <w:sz w:val="24"/>
                <w:szCs w:val="24"/>
                <w:lang w:val="sq-AL"/>
              </w:rPr>
              <w:t>struktura përgjegjëse për inspektimin në fushën e shëndetit</w:t>
            </w:r>
            <w:r w:rsidR="0038306C" w:rsidRPr="00631D19">
              <w:rPr>
                <w:rFonts w:ascii="Times New Roman" w:hAnsi="Times New Roman"/>
                <w:sz w:val="24"/>
                <w:szCs w:val="24"/>
                <w:lang w:val="sq-AL"/>
              </w:rPr>
              <w:t xml:space="preserve"> </w:t>
            </w:r>
            <w:r w:rsidRPr="00631D19">
              <w:rPr>
                <w:rFonts w:ascii="Times New Roman" w:hAnsi="Times New Roman"/>
                <w:sz w:val="24"/>
                <w:szCs w:val="24"/>
                <w:lang w:val="sq-AL"/>
              </w:rPr>
              <w:t xml:space="preserve">te </w:t>
            </w:r>
            <w:r w:rsidR="0038306C" w:rsidRPr="00631D19">
              <w:rPr>
                <w:rFonts w:ascii="Times New Roman" w:hAnsi="Times New Roman"/>
                <w:sz w:val="24"/>
                <w:szCs w:val="24"/>
                <w:lang w:val="sq-AL"/>
              </w:rPr>
              <w:t>institucioni përgjegjës për kontrollin zyrtar të ushqimit dhe ushqimit për kafsh</w:t>
            </w:r>
            <w:r w:rsidR="001F0B07" w:rsidRPr="00631D19">
              <w:rPr>
                <w:rFonts w:ascii="Times New Roman" w:hAnsi="Times New Roman"/>
                <w:sz w:val="24"/>
                <w:szCs w:val="24"/>
                <w:lang w:val="sq-AL"/>
              </w:rPr>
              <w:t>ë</w:t>
            </w:r>
            <w:r w:rsidR="00C500E0" w:rsidRPr="00631D19">
              <w:rPr>
                <w:rFonts w:ascii="Times New Roman" w:hAnsi="Times New Roman"/>
                <w:sz w:val="24"/>
                <w:szCs w:val="24"/>
                <w:lang w:val="sq-AL"/>
              </w:rPr>
              <w:t xml:space="preserve"> </w:t>
            </w:r>
            <w:r w:rsidR="00911EED" w:rsidRPr="00631D19">
              <w:rPr>
                <w:rFonts w:ascii="Times New Roman" w:hAnsi="Times New Roman"/>
                <w:sz w:val="24"/>
                <w:szCs w:val="24"/>
                <w:lang w:val="sq-AL"/>
              </w:rPr>
              <w:t>do t</w:t>
            </w:r>
            <w:r w:rsidR="002D395A" w:rsidRPr="00631D19">
              <w:rPr>
                <w:rFonts w:ascii="Times New Roman" w:hAnsi="Times New Roman"/>
                <w:sz w:val="24"/>
                <w:szCs w:val="24"/>
                <w:lang w:val="sq-AL"/>
              </w:rPr>
              <w:t>ë</w:t>
            </w:r>
            <w:r w:rsidR="00911EED" w:rsidRPr="00631D19">
              <w:rPr>
                <w:rFonts w:ascii="Times New Roman" w:hAnsi="Times New Roman"/>
                <w:sz w:val="24"/>
                <w:szCs w:val="24"/>
                <w:lang w:val="sq-AL"/>
              </w:rPr>
              <w:t xml:space="preserve"> sjell</w:t>
            </w:r>
            <w:r w:rsidR="002D395A" w:rsidRPr="00631D19">
              <w:rPr>
                <w:rFonts w:ascii="Times New Roman" w:hAnsi="Times New Roman"/>
                <w:sz w:val="24"/>
                <w:szCs w:val="24"/>
                <w:lang w:val="sq-AL"/>
              </w:rPr>
              <w:t>ë</w:t>
            </w:r>
            <w:r w:rsidR="00911EED" w:rsidRPr="00631D19">
              <w:rPr>
                <w:rFonts w:ascii="Times New Roman" w:hAnsi="Times New Roman"/>
                <w:sz w:val="24"/>
                <w:szCs w:val="24"/>
                <w:lang w:val="sq-AL"/>
              </w:rPr>
              <w:t xml:space="preserve"> edhe ristrukturimin organizativ t</w:t>
            </w:r>
            <w:r w:rsidR="002D395A" w:rsidRPr="00631D19">
              <w:rPr>
                <w:rFonts w:ascii="Times New Roman" w:hAnsi="Times New Roman"/>
                <w:sz w:val="24"/>
                <w:szCs w:val="24"/>
                <w:lang w:val="sq-AL"/>
              </w:rPr>
              <w:t>ë</w:t>
            </w:r>
            <w:r w:rsidR="00911EED" w:rsidRPr="00631D19">
              <w:rPr>
                <w:rFonts w:ascii="Times New Roman" w:hAnsi="Times New Roman"/>
                <w:sz w:val="24"/>
                <w:szCs w:val="24"/>
                <w:lang w:val="sq-AL"/>
              </w:rPr>
              <w:t xml:space="preserve"> dy institucioneve, duke kaluar </w:t>
            </w:r>
            <w:r w:rsidR="00D95441" w:rsidRPr="00631D19">
              <w:rPr>
                <w:rFonts w:ascii="Times New Roman" w:hAnsi="Times New Roman"/>
                <w:sz w:val="24"/>
                <w:szCs w:val="24"/>
                <w:lang w:val="sq-AL"/>
              </w:rPr>
              <w:t xml:space="preserve">disa </w:t>
            </w:r>
            <w:r w:rsidR="00911EED" w:rsidRPr="00631D19">
              <w:rPr>
                <w:rFonts w:ascii="Times New Roman" w:hAnsi="Times New Roman"/>
                <w:sz w:val="24"/>
                <w:szCs w:val="24"/>
                <w:lang w:val="sq-AL"/>
              </w:rPr>
              <w:t>inspektor</w:t>
            </w:r>
            <w:r w:rsidR="002D395A" w:rsidRPr="00631D19">
              <w:rPr>
                <w:rFonts w:ascii="Times New Roman" w:hAnsi="Times New Roman"/>
                <w:sz w:val="24"/>
                <w:szCs w:val="24"/>
                <w:lang w:val="sq-AL"/>
              </w:rPr>
              <w:t>ë</w:t>
            </w:r>
            <w:r w:rsidR="00911EED" w:rsidRPr="00631D19">
              <w:rPr>
                <w:rFonts w:ascii="Times New Roman" w:hAnsi="Times New Roman"/>
                <w:sz w:val="24"/>
                <w:szCs w:val="24"/>
                <w:lang w:val="sq-AL"/>
              </w:rPr>
              <w:t xml:space="preserve"> t</w:t>
            </w:r>
            <w:r w:rsidR="002D395A" w:rsidRPr="00631D19">
              <w:rPr>
                <w:rFonts w:ascii="Times New Roman" w:hAnsi="Times New Roman"/>
                <w:sz w:val="24"/>
                <w:szCs w:val="24"/>
                <w:lang w:val="sq-AL"/>
              </w:rPr>
              <w:t>ë</w:t>
            </w:r>
            <w:r w:rsidR="00911EED" w:rsidRPr="00631D19">
              <w:rPr>
                <w:rFonts w:ascii="Times New Roman" w:hAnsi="Times New Roman"/>
                <w:sz w:val="24"/>
                <w:szCs w:val="24"/>
                <w:lang w:val="sq-AL"/>
              </w:rPr>
              <w:t xml:space="preserve"> </w:t>
            </w:r>
            <w:r w:rsidR="00C500E0" w:rsidRPr="00631D19">
              <w:rPr>
                <w:rFonts w:ascii="Times New Roman" w:hAnsi="Times New Roman"/>
                <w:sz w:val="24"/>
                <w:szCs w:val="24"/>
                <w:lang w:val="sq-AL"/>
              </w:rPr>
              <w:t>struktur</w:t>
            </w:r>
            <w:r w:rsidR="00D95441" w:rsidRPr="00631D19">
              <w:rPr>
                <w:rFonts w:ascii="Times New Roman" w:hAnsi="Times New Roman"/>
                <w:sz w:val="24"/>
                <w:szCs w:val="24"/>
                <w:lang w:val="sq-AL"/>
              </w:rPr>
              <w:t>ë</w:t>
            </w:r>
            <w:r w:rsidR="00C500E0" w:rsidRPr="00631D19">
              <w:rPr>
                <w:rFonts w:ascii="Times New Roman" w:hAnsi="Times New Roman"/>
                <w:sz w:val="24"/>
                <w:szCs w:val="24"/>
                <w:lang w:val="sq-AL"/>
              </w:rPr>
              <w:t>s</w:t>
            </w:r>
            <w:r w:rsidR="00E6704E" w:rsidRPr="00631D19">
              <w:rPr>
                <w:rFonts w:ascii="Times New Roman" w:hAnsi="Times New Roman"/>
                <w:sz w:val="24"/>
                <w:szCs w:val="24"/>
                <w:lang w:val="sq-AL"/>
              </w:rPr>
              <w:t xml:space="preserve"> përgjegjëse për inspektimin në fushën e shëndetit</w:t>
            </w:r>
            <w:r w:rsidR="0038306C" w:rsidRPr="00631D19">
              <w:rPr>
                <w:rFonts w:ascii="Times New Roman" w:hAnsi="Times New Roman"/>
                <w:sz w:val="24"/>
                <w:szCs w:val="24"/>
                <w:lang w:val="sq-AL"/>
              </w:rPr>
              <w:t xml:space="preserve"> </w:t>
            </w:r>
            <w:r w:rsidR="00911EED" w:rsidRPr="00631D19">
              <w:rPr>
                <w:rFonts w:ascii="Times New Roman" w:hAnsi="Times New Roman"/>
                <w:sz w:val="24"/>
                <w:szCs w:val="24"/>
                <w:lang w:val="sq-AL"/>
              </w:rPr>
              <w:t xml:space="preserve">te </w:t>
            </w:r>
            <w:r w:rsidR="0038306C" w:rsidRPr="00631D19">
              <w:rPr>
                <w:rFonts w:ascii="Times New Roman" w:hAnsi="Times New Roman"/>
                <w:sz w:val="24"/>
                <w:szCs w:val="24"/>
                <w:lang w:val="sq-AL"/>
              </w:rPr>
              <w:t>institucioni përgjegjës për kontrollin zyrtar të ushqimit dhe ushqimit për kafsh</w:t>
            </w:r>
            <w:r w:rsidR="001F0B07" w:rsidRPr="00631D19">
              <w:rPr>
                <w:rFonts w:ascii="Times New Roman" w:hAnsi="Times New Roman"/>
                <w:sz w:val="24"/>
                <w:szCs w:val="24"/>
                <w:lang w:val="sq-AL"/>
              </w:rPr>
              <w:t>ë</w:t>
            </w:r>
            <w:r w:rsidR="00911EED" w:rsidRPr="00631D19">
              <w:rPr>
                <w:rFonts w:ascii="Times New Roman" w:hAnsi="Times New Roman"/>
                <w:sz w:val="24"/>
                <w:szCs w:val="24"/>
                <w:lang w:val="sq-AL"/>
              </w:rPr>
              <w:t xml:space="preserve">. </w:t>
            </w:r>
            <w:r w:rsidR="00BB37B0" w:rsidRPr="00631D19">
              <w:rPr>
                <w:rFonts w:ascii="Times New Roman" w:hAnsi="Times New Roman"/>
                <w:sz w:val="24"/>
                <w:szCs w:val="24"/>
                <w:lang w:val="sq-AL"/>
              </w:rPr>
              <w:t>Kalimi i inspektorëve do të kryhet në bazë të vlerësimit të përbashkët të Ministrisë Shëndetësisë dhe Mbrojtjes Sociale dhe Ministrisë së Bujqësisë dhe Zhvillimit Rural duke u bazuar në vulumin e punës së shtuar si rrjedhojë e reformimit të procesit të inspektimeve.</w:t>
            </w:r>
            <w:r w:rsidR="00911EED" w:rsidRPr="00631D19">
              <w:rPr>
                <w:rFonts w:ascii="Times New Roman" w:hAnsi="Times New Roman"/>
                <w:sz w:val="24"/>
                <w:szCs w:val="24"/>
                <w:lang w:val="sq-AL"/>
              </w:rPr>
              <w:t>Reformimi i procesit t</w:t>
            </w:r>
            <w:r w:rsidR="002D395A" w:rsidRPr="00631D19">
              <w:rPr>
                <w:rFonts w:ascii="Times New Roman" w:hAnsi="Times New Roman"/>
                <w:sz w:val="24"/>
                <w:szCs w:val="24"/>
                <w:lang w:val="sq-AL"/>
              </w:rPr>
              <w:t>ë</w:t>
            </w:r>
            <w:r w:rsidR="00911EED" w:rsidRPr="00631D19">
              <w:rPr>
                <w:rFonts w:ascii="Times New Roman" w:hAnsi="Times New Roman"/>
                <w:sz w:val="24"/>
                <w:szCs w:val="24"/>
                <w:lang w:val="sq-AL"/>
              </w:rPr>
              <w:t xml:space="preserve"> inspektimeve duke kaluar kompetenc</w:t>
            </w:r>
            <w:r w:rsidR="002D395A" w:rsidRPr="00631D19">
              <w:rPr>
                <w:rFonts w:ascii="Times New Roman" w:hAnsi="Times New Roman"/>
                <w:sz w:val="24"/>
                <w:szCs w:val="24"/>
                <w:lang w:val="sq-AL"/>
              </w:rPr>
              <w:t>ë</w:t>
            </w:r>
            <w:r w:rsidR="00911EED" w:rsidRPr="00631D19">
              <w:rPr>
                <w:rFonts w:ascii="Times New Roman" w:hAnsi="Times New Roman"/>
                <w:sz w:val="24"/>
                <w:szCs w:val="24"/>
                <w:lang w:val="sq-AL"/>
              </w:rPr>
              <w:t xml:space="preserve">n e inspektimeve nga </w:t>
            </w:r>
            <w:r w:rsidR="00E6704E" w:rsidRPr="00631D19">
              <w:rPr>
                <w:rFonts w:ascii="Times New Roman" w:hAnsi="Times New Roman"/>
                <w:sz w:val="24"/>
                <w:szCs w:val="24"/>
                <w:lang w:val="sq-AL"/>
              </w:rPr>
              <w:t>struktura përgjegjëse për i</w:t>
            </w:r>
            <w:r w:rsidR="00C500E0" w:rsidRPr="00631D19">
              <w:rPr>
                <w:rFonts w:ascii="Times New Roman" w:hAnsi="Times New Roman"/>
                <w:sz w:val="24"/>
                <w:szCs w:val="24"/>
                <w:lang w:val="sq-AL"/>
              </w:rPr>
              <w:t>nspektimin në fushën e shëndeti</w:t>
            </w:r>
            <w:r w:rsidR="0038306C" w:rsidRPr="00631D19">
              <w:rPr>
                <w:rFonts w:ascii="Times New Roman" w:hAnsi="Times New Roman"/>
                <w:sz w:val="24"/>
                <w:szCs w:val="24"/>
                <w:lang w:val="sq-AL"/>
              </w:rPr>
              <w:t xml:space="preserve"> </w:t>
            </w:r>
            <w:r w:rsidR="00911EED" w:rsidRPr="00631D19">
              <w:rPr>
                <w:rFonts w:ascii="Times New Roman" w:hAnsi="Times New Roman"/>
                <w:sz w:val="24"/>
                <w:szCs w:val="24"/>
                <w:lang w:val="sq-AL"/>
              </w:rPr>
              <w:t>te</w:t>
            </w:r>
            <w:r w:rsidR="00C500E0" w:rsidRPr="00631D19">
              <w:rPr>
                <w:rFonts w:ascii="Times New Roman" w:hAnsi="Times New Roman"/>
                <w:sz w:val="24"/>
                <w:szCs w:val="24"/>
                <w:lang w:val="sq-AL"/>
              </w:rPr>
              <w:t xml:space="preserve"> </w:t>
            </w:r>
            <w:r w:rsidR="0038306C" w:rsidRPr="00631D19">
              <w:rPr>
                <w:rFonts w:ascii="Times New Roman" w:hAnsi="Times New Roman"/>
                <w:sz w:val="24"/>
                <w:szCs w:val="24"/>
                <w:lang w:val="sq-AL"/>
              </w:rPr>
              <w:t>institucioni përgjegjës për kontrollin zyrtar të ushqimit dhe ushqimit për kafsh</w:t>
            </w:r>
            <w:r w:rsidR="001F0B07" w:rsidRPr="00631D19">
              <w:rPr>
                <w:rFonts w:ascii="Times New Roman" w:hAnsi="Times New Roman"/>
                <w:sz w:val="24"/>
                <w:szCs w:val="24"/>
                <w:lang w:val="sq-AL"/>
              </w:rPr>
              <w:t>ë</w:t>
            </w:r>
            <w:r w:rsidR="00911EED" w:rsidRPr="00631D19">
              <w:rPr>
                <w:rFonts w:ascii="Times New Roman" w:hAnsi="Times New Roman"/>
                <w:sz w:val="24"/>
                <w:szCs w:val="24"/>
                <w:lang w:val="sq-AL"/>
              </w:rPr>
              <w:t>, p</w:t>
            </w:r>
            <w:r w:rsidR="002D395A" w:rsidRPr="00631D19">
              <w:rPr>
                <w:rFonts w:ascii="Times New Roman" w:hAnsi="Times New Roman"/>
                <w:sz w:val="24"/>
                <w:szCs w:val="24"/>
                <w:lang w:val="sq-AL"/>
              </w:rPr>
              <w:t>ë</w:t>
            </w:r>
            <w:r w:rsidR="00911EED" w:rsidRPr="00631D19">
              <w:rPr>
                <w:rFonts w:ascii="Times New Roman" w:hAnsi="Times New Roman"/>
                <w:sz w:val="24"/>
                <w:szCs w:val="24"/>
                <w:lang w:val="sq-AL"/>
              </w:rPr>
              <w:t>r kategori t</w:t>
            </w:r>
            <w:r w:rsidR="002D395A" w:rsidRPr="00631D19">
              <w:rPr>
                <w:rFonts w:ascii="Times New Roman" w:hAnsi="Times New Roman"/>
                <w:sz w:val="24"/>
                <w:szCs w:val="24"/>
                <w:lang w:val="sq-AL"/>
              </w:rPr>
              <w:t>ë</w:t>
            </w:r>
            <w:r w:rsidR="00D95441" w:rsidRPr="00631D19">
              <w:rPr>
                <w:rFonts w:ascii="Times New Roman" w:hAnsi="Times New Roman"/>
                <w:sz w:val="24"/>
                <w:szCs w:val="24"/>
                <w:lang w:val="sq-AL"/>
              </w:rPr>
              <w:t xml:space="preserve"> c</w:t>
            </w:r>
            <w:r w:rsidR="00911EED" w:rsidRPr="00631D19">
              <w:rPr>
                <w:rFonts w:ascii="Times New Roman" w:hAnsi="Times New Roman"/>
                <w:sz w:val="24"/>
                <w:szCs w:val="24"/>
                <w:lang w:val="sq-AL"/>
              </w:rPr>
              <w:t>a</w:t>
            </w:r>
            <w:r w:rsidR="00D95441" w:rsidRPr="00631D19">
              <w:rPr>
                <w:rFonts w:ascii="Times New Roman" w:hAnsi="Times New Roman"/>
                <w:sz w:val="24"/>
                <w:szCs w:val="24"/>
                <w:lang w:val="sq-AL"/>
              </w:rPr>
              <w:t>k</w:t>
            </w:r>
            <w:r w:rsidR="00911EED" w:rsidRPr="00631D19">
              <w:rPr>
                <w:rFonts w:ascii="Times New Roman" w:hAnsi="Times New Roman"/>
                <w:sz w:val="24"/>
                <w:szCs w:val="24"/>
                <w:lang w:val="sq-AL"/>
              </w:rPr>
              <w:t>tuara t</w:t>
            </w:r>
            <w:r w:rsidR="002D395A" w:rsidRPr="00631D19">
              <w:rPr>
                <w:rFonts w:ascii="Times New Roman" w:hAnsi="Times New Roman"/>
                <w:sz w:val="24"/>
                <w:szCs w:val="24"/>
                <w:lang w:val="sq-AL"/>
              </w:rPr>
              <w:t>ë</w:t>
            </w:r>
            <w:r w:rsidR="00911EED" w:rsidRPr="00631D19">
              <w:rPr>
                <w:rFonts w:ascii="Times New Roman" w:hAnsi="Times New Roman"/>
                <w:sz w:val="24"/>
                <w:szCs w:val="24"/>
                <w:lang w:val="sq-AL"/>
              </w:rPr>
              <w:t xml:space="preserve"> bizneseve, do t</w:t>
            </w:r>
            <w:r w:rsidR="002D395A" w:rsidRPr="00631D19">
              <w:rPr>
                <w:rFonts w:ascii="Times New Roman" w:hAnsi="Times New Roman"/>
                <w:sz w:val="24"/>
                <w:szCs w:val="24"/>
                <w:lang w:val="sq-AL"/>
              </w:rPr>
              <w:t>ë</w:t>
            </w:r>
            <w:r w:rsidR="00911EED" w:rsidRPr="00631D19">
              <w:rPr>
                <w:rFonts w:ascii="Times New Roman" w:hAnsi="Times New Roman"/>
                <w:sz w:val="24"/>
                <w:szCs w:val="24"/>
                <w:lang w:val="sq-AL"/>
              </w:rPr>
              <w:t xml:space="preserve"> sjell</w:t>
            </w:r>
            <w:r w:rsidR="001F0B07" w:rsidRPr="00631D19">
              <w:rPr>
                <w:rFonts w:ascii="Times New Roman" w:hAnsi="Times New Roman"/>
                <w:sz w:val="24"/>
                <w:szCs w:val="24"/>
                <w:lang w:val="sq-AL"/>
              </w:rPr>
              <w:t>ë</w:t>
            </w:r>
            <w:r w:rsidR="00911EED" w:rsidRPr="00631D19">
              <w:rPr>
                <w:rFonts w:ascii="Times New Roman" w:hAnsi="Times New Roman"/>
                <w:sz w:val="24"/>
                <w:szCs w:val="24"/>
                <w:lang w:val="sq-AL"/>
              </w:rPr>
              <w:t xml:space="preserve"> edhe ristrukturimin organizativ t</w:t>
            </w:r>
            <w:r w:rsidR="002D395A" w:rsidRPr="00631D19">
              <w:rPr>
                <w:rFonts w:ascii="Times New Roman" w:hAnsi="Times New Roman"/>
                <w:sz w:val="24"/>
                <w:szCs w:val="24"/>
                <w:lang w:val="sq-AL"/>
              </w:rPr>
              <w:t>ë</w:t>
            </w:r>
            <w:r w:rsidR="00911EED" w:rsidRPr="00631D19">
              <w:rPr>
                <w:rFonts w:ascii="Times New Roman" w:hAnsi="Times New Roman"/>
                <w:sz w:val="24"/>
                <w:szCs w:val="24"/>
                <w:lang w:val="sq-AL"/>
              </w:rPr>
              <w:t xml:space="preserve"> dy institucioneve, duke ulur barr</w:t>
            </w:r>
            <w:r w:rsidR="002D395A" w:rsidRPr="00631D19">
              <w:rPr>
                <w:rFonts w:ascii="Times New Roman" w:hAnsi="Times New Roman"/>
                <w:sz w:val="24"/>
                <w:szCs w:val="24"/>
                <w:lang w:val="sq-AL"/>
              </w:rPr>
              <w:t>ë</w:t>
            </w:r>
            <w:r w:rsidR="00911EED" w:rsidRPr="00631D19">
              <w:rPr>
                <w:rFonts w:ascii="Times New Roman" w:hAnsi="Times New Roman"/>
                <w:sz w:val="24"/>
                <w:szCs w:val="24"/>
                <w:lang w:val="sq-AL"/>
              </w:rPr>
              <w:t>n inspektuese p</w:t>
            </w:r>
            <w:r w:rsidR="002D395A" w:rsidRPr="00631D19">
              <w:rPr>
                <w:rFonts w:ascii="Times New Roman" w:hAnsi="Times New Roman"/>
                <w:sz w:val="24"/>
                <w:szCs w:val="24"/>
                <w:lang w:val="sq-AL"/>
              </w:rPr>
              <w:t>ë</w:t>
            </w:r>
            <w:r w:rsidR="00911EED" w:rsidRPr="00631D19">
              <w:rPr>
                <w:rFonts w:ascii="Times New Roman" w:hAnsi="Times New Roman"/>
                <w:sz w:val="24"/>
                <w:szCs w:val="24"/>
                <w:lang w:val="sq-AL"/>
              </w:rPr>
              <w:t>r bizneset dhe nga ana tjet</w:t>
            </w:r>
            <w:r w:rsidR="002D395A" w:rsidRPr="00631D19">
              <w:rPr>
                <w:rFonts w:ascii="Times New Roman" w:hAnsi="Times New Roman"/>
                <w:sz w:val="24"/>
                <w:szCs w:val="24"/>
                <w:lang w:val="sq-AL"/>
              </w:rPr>
              <w:t>ë</w:t>
            </w:r>
            <w:r w:rsidR="00911EED" w:rsidRPr="00631D19">
              <w:rPr>
                <w:rFonts w:ascii="Times New Roman" w:hAnsi="Times New Roman"/>
                <w:sz w:val="24"/>
                <w:szCs w:val="24"/>
                <w:lang w:val="sq-AL"/>
              </w:rPr>
              <w:t>r, forcohen kapacitetet administrative t</w:t>
            </w:r>
            <w:r w:rsidR="002D395A" w:rsidRPr="00631D19">
              <w:rPr>
                <w:rFonts w:ascii="Times New Roman" w:hAnsi="Times New Roman"/>
                <w:sz w:val="24"/>
                <w:szCs w:val="24"/>
                <w:lang w:val="sq-AL"/>
              </w:rPr>
              <w:t>ë</w:t>
            </w:r>
            <w:r w:rsidR="00304E48" w:rsidRPr="00631D19">
              <w:rPr>
                <w:rFonts w:ascii="Times New Roman" w:hAnsi="Times New Roman"/>
                <w:sz w:val="24"/>
                <w:szCs w:val="24"/>
                <w:lang w:val="sq-AL"/>
              </w:rPr>
              <w:t xml:space="preserve"> t</w:t>
            </w:r>
            <w:r w:rsidR="001F0B07" w:rsidRPr="00631D19">
              <w:rPr>
                <w:rFonts w:ascii="Times New Roman" w:hAnsi="Times New Roman"/>
                <w:sz w:val="24"/>
                <w:szCs w:val="24"/>
                <w:lang w:val="sq-AL"/>
              </w:rPr>
              <w:t>ë</w:t>
            </w:r>
            <w:r w:rsidR="00304E48" w:rsidRPr="00631D19">
              <w:rPr>
                <w:rFonts w:ascii="Times New Roman" w:hAnsi="Times New Roman"/>
                <w:sz w:val="24"/>
                <w:szCs w:val="24"/>
                <w:lang w:val="sq-AL"/>
              </w:rPr>
              <w:t xml:space="preserve"> dy institucioneve</w:t>
            </w:r>
            <w:r w:rsidR="00911EED" w:rsidRPr="00631D19">
              <w:rPr>
                <w:rFonts w:ascii="Times New Roman" w:hAnsi="Times New Roman"/>
                <w:sz w:val="24"/>
                <w:szCs w:val="24"/>
                <w:lang w:val="sq-AL"/>
              </w:rPr>
              <w:t>.</w:t>
            </w:r>
          </w:p>
          <w:p w14:paraId="7AEC7239" w14:textId="77777777" w:rsidR="00A30D52" w:rsidRPr="00631D19" w:rsidRDefault="00A30D52" w:rsidP="00911EED">
            <w:pPr>
              <w:spacing w:line="276" w:lineRule="auto"/>
              <w:jc w:val="both"/>
              <w:rPr>
                <w:rFonts w:ascii="Times New Roman" w:hAnsi="Times New Roman"/>
                <w:sz w:val="24"/>
                <w:szCs w:val="24"/>
                <w:lang w:val="sq-AL"/>
              </w:rPr>
            </w:pPr>
          </w:p>
          <w:p w14:paraId="5BE6FE20" w14:textId="7977FA90" w:rsidR="00A30D52" w:rsidRPr="00631D19" w:rsidRDefault="00A30D52" w:rsidP="00911EED">
            <w:pPr>
              <w:spacing w:line="276" w:lineRule="auto"/>
              <w:jc w:val="both"/>
              <w:rPr>
                <w:rFonts w:ascii="Times New Roman" w:hAnsi="Times New Roman"/>
                <w:sz w:val="24"/>
                <w:szCs w:val="24"/>
                <w:lang w:val="sq-AL"/>
              </w:rPr>
            </w:pPr>
            <w:r w:rsidRPr="00631D19">
              <w:rPr>
                <w:rFonts w:ascii="Times New Roman" w:hAnsi="Times New Roman"/>
                <w:sz w:val="24"/>
                <w:szCs w:val="24"/>
                <w:lang w:val="sq-AL"/>
              </w:rPr>
              <w:t>Parashikohet q</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rreth 15, 0</w:t>
            </w:r>
            <w:r w:rsidR="00BA72C9" w:rsidRPr="00631D19">
              <w:rPr>
                <w:rFonts w:ascii="Times New Roman" w:hAnsi="Times New Roman"/>
                <w:sz w:val="24"/>
                <w:szCs w:val="24"/>
                <w:lang w:val="sq-AL"/>
              </w:rPr>
              <w:t>00 biznese ose rreth</w:t>
            </w:r>
            <w:r w:rsidRPr="00631D19">
              <w:rPr>
                <w:rFonts w:ascii="Times New Roman" w:hAnsi="Times New Roman"/>
                <w:sz w:val="24"/>
                <w:szCs w:val="24"/>
                <w:lang w:val="sq-AL"/>
              </w:rPr>
              <w:t xml:space="preserve"> 60 % e bizneseve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listuara 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regjistrin e </w:t>
            </w:r>
            <w:r w:rsidR="00C500E0" w:rsidRPr="00631D19">
              <w:rPr>
                <w:rFonts w:ascii="Times New Roman" w:hAnsi="Times New Roman"/>
                <w:sz w:val="24"/>
                <w:szCs w:val="24"/>
                <w:lang w:val="sq-AL"/>
              </w:rPr>
              <w:t>struktur</w:t>
            </w:r>
            <w:r w:rsidR="00D95441" w:rsidRPr="00631D19">
              <w:rPr>
                <w:rFonts w:ascii="Times New Roman" w:hAnsi="Times New Roman"/>
                <w:sz w:val="24"/>
                <w:szCs w:val="24"/>
                <w:lang w:val="sq-AL"/>
              </w:rPr>
              <w:t>ë</w:t>
            </w:r>
            <w:r w:rsidR="00C500E0" w:rsidRPr="00631D19">
              <w:rPr>
                <w:rFonts w:ascii="Times New Roman" w:hAnsi="Times New Roman"/>
                <w:sz w:val="24"/>
                <w:szCs w:val="24"/>
                <w:lang w:val="sq-AL"/>
              </w:rPr>
              <w:t xml:space="preserve">s </w:t>
            </w:r>
            <w:r w:rsidR="00E6704E" w:rsidRPr="00631D19">
              <w:rPr>
                <w:rFonts w:ascii="Times New Roman" w:hAnsi="Times New Roman"/>
                <w:sz w:val="24"/>
                <w:szCs w:val="24"/>
                <w:lang w:val="sq-AL"/>
              </w:rPr>
              <w:t>përgjegjëse për inspektimin në fushën e shëndetit</w:t>
            </w:r>
            <w:r w:rsidRPr="00631D19">
              <w:rPr>
                <w:rFonts w:ascii="Times New Roman" w:hAnsi="Times New Roman"/>
                <w:sz w:val="24"/>
                <w:szCs w:val="24"/>
                <w:lang w:val="sq-AL"/>
              </w:rPr>
              <w:t>, t’i kalojn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p</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r inspektim </w:t>
            </w:r>
            <w:r w:rsidR="00304E48" w:rsidRPr="00631D19">
              <w:rPr>
                <w:rFonts w:ascii="Times New Roman" w:hAnsi="Times New Roman"/>
                <w:sz w:val="24"/>
                <w:szCs w:val="24"/>
                <w:lang w:val="sq-AL"/>
              </w:rPr>
              <w:t>institucioni</w:t>
            </w:r>
            <w:r w:rsidR="00C500E0" w:rsidRPr="00631D19">
              <w:rPr>
                <w:rFonts w:ascii="Times New Roman" w:hAnsi="Times New Roman"/>
                <w:sz w:val="24"/>
                <w:szCs w:val="24"/>
                <w:lang w:val="sq-AL"/>
              </w:rPr>
              <w:t>t</w:t>
            </w:r>
            <w:r w:rsidR="00304E48" w:rsidRPr="00631D19">
              <w:rPr>
                <w:rFonts w:ascii="Times New Roman" w:hAnsi="Times New Roman"/>
                <w:sz w:val="24"/>
                <w:szCs w:val="24"/>
                <w:lang w:val="sq-AL"/>
              </w:rPr>
              <w:t xml:space="preserve"> përgjegjës për kontrollin zyrtar të ushqimit dhe ushqimit për kafsh</w:t>
            </w:r>
            <w:r w:rsidR="001F0B07" w:rsidRPr="00631D19">
              <w:rPr>
                <w:rFonts w:ascii="Times New Roman" w:hAnsi="Times New Roman"/>
                <w:sz w:val="24"/>
                <w:szCs w:val="24"/>
                <w:lang w:val="sq-AL"/>
              </w:rPr>
              <w:t>ë</w:t>
            </w:r>
            <w:r w:rsidRPr="00631D19">
              <w:rPr>
                <w:rFonts w:ascii="Times New Roman" w:hAnsi="Times New Roman"/>
                <w:sz w:val="24"/>
                <w:szCs w:val="24"/>
                <w:lang w:val="sq-AL"/>
              </w:rPr>
              <w:t>.</w:t>
            </w:r>
          </w:p>
          <w:p w14:paraId="47AFF08F" w14:textId="2F23EEA5" w:rsidR="00A30D52" w:rsidRPr="00631D19" w:rsidRDefault="00A30D52" w:rsidP="00911EED">
            <w:pPr>
              <w:spacing w:line="276" w:lineRule="auto"/>
              <w:jc w:val="both"/>
              <w:rPr>
                <w:rFonts w:ascii="Times New Roman" w:hAnsi="Times New Roman"/>
                <w:sz w:val="24"/>
                <w:szCs w:val="24"/>
                <w:lang w:val="sq-AL"/>
              </w:rPr>
            </w:pPr>
          </w:p>
          <w:p w14:paraId="60D1DFDE" w14:textId="00EDB4D5" w:rsidR="002D0382" w:rsidRPr="00631D19" w:rsidRDefault="002D0382" w:rsidP="00911EED">
            <w:pPr>
              <w:spacing w:line="276" w:lineRule="auto"/>
              <w:jc w:val="both"/>
              <w:rPr>
                <w:rFonts w:ascii="Times New Roman" w:hAnsi="Times New Roman"/>
                <w:sz w:val="24"/>
                <w:szCs w:val="24"/>
                <w:lang w:val="sq-AL"/>
              </w:rPr>
            </w:pPr>
            <w:r w:rsidRPr="00631D19">
              <w:rPr>
                <w:rFonts w:ascii="Times New Roman" w:hAnsi="Times New Roman"/>
                <w:sz w:val="24"/>
                <w:szCs w:val="24"/>
                <w:lang w:val="sq-AL"/>
              </w:rPr>
              <w:lastRenderedPageBreak/>
              <w:t>Si rrjedhoj</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e ndarjes s</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qart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kompetencave mes institucioneve do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p</w:t>
            </w:r>
            <w:r w:rsidR="002D395A" w:rsidRPr="00631D19">
              <w:rPr>
                <w:rFonts w:ascii="Times New Roman" w:hAnsi="Times New Roman"/>
                <w:sz w:val="24"/>
                <w:szCs w:val="24"/>
                <w:lang w:val="sq-AL"/>
              </w:rPr>
              <w:t>ë</w:t>
            </w:r>
            <w:r w:rsidRPr="00631D19">
              <w:rPr>
                <w:rFonts w:ascii="Times New Roman" w:hAnsi="Times New Roman"/>
                <w:sz w:val="24"/>
                <w:szCs w:val="24"/>
                <w:lang w:val="sq-AL"/>
              </w:rPr>
              <w:t>rdit</w:t>
            </w:r>
            <w:r w:rsidR="002D395A" w:rsidRPr="00631D19">
              <w:rPr>
                <w:rFonts w:ascii="Times New Roman" w:hAnsi="Times New Roman"/>
                <w:sz w:val="24"/>
                <w:szCs w:val="24"/>
                <w:lang w:val="sq-AL"/>
              </w:rPr>
              <w:t>ë</w:t>
            </w:r>
            <w:r w:rsidRPr="00631D19">
              <w:rPr>
                <w:rFonts w:ascii="Times New Roman" w:hAnsi="Times New Roman"/>
                <w:sz w:val="24"/>
                <w:szCs w:val="24"/>
                <w:lang w:val="sq-AL"/>
              </w:rPr>
              <w:t>sohen shkeljet administrative sanitare dhe masat e d</w:t>
            </w:r>
            <w:r w:rsidR="002D395A" w:rsidRPr="00631D19">
              <w:rPr>
                <w:rFonts w:ascii="Times New Roman" w:hAnsi="Times New Roman"/>
                <w:sz w:val="24"/>
                <w:szCs w:val="24"/>
                <w:lang w:val="sq-AL"/>
              </w:rPr>
              <w:t>ë</w:t>
            </w:r>
            <w:r w:rsidRPr="00631D19">
              <w:rPr>
                <w:rFonts w:ascii="Times New Roman" w:hAnsi="Times New Roman"/>
                <w:sz w:val="24"/>
                <w:szCs w:val="24"/>
                <w:lang w:val="sq-AL"/>
              </w:rPr>
              <w:t>nimeve kryesore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vendosura nga </w:t>
            </w:r>
            <w:r w:rsidR="00E6704E" w:rsidRPr="00631D19">
              <w:rPr>
                <w:rFonts w:ascii="Times New Roman" w:hAnsi="Times New Roman"/>
                <w:sz w:val="24"/>
                <w:szCs w:val="24"/>
                <w:lang w:val="sq-AL"/>
              </w:rPr>
              <w:t>struktura përgjegjëse për inspektimin në fushën e shëndetit</w:t>
            </w:r>
            <w:r w:rsidRPr="00631D19">
              <w:rPr>
                <w:rFonts w:ascii="Times New Roman" w:hAnsi="Times New Roman"/>
                <w:sz w:val="24"/>
                <w:szCs w:val="24"/>
                <w:lang w:val="sq-AL"/>
              </w:rPr>
              <w:t xml:space="preserve">.  </w:t>
            </w:r>
            <w:r w:rsidR="00304E48" w:rsidRPr="00631D19">
              <w:rPr>
                <w:rFonts w:ascii="Times New Roman" w:hAnsi="Times New Roman"/>
                <w:sz w:val="24"/>
                <w:szCs w:val="24"/>
                <w:lang w:val="sq-AL"/>
              </w:rPr>
              <w:t>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nenin 26 b</w:t>
            </w:r>
            <w:r w:rsidR="002D395A" w:rsidRPr="00631D19">
              <w:rPr>
                <w:rFonts w:ascii="Times New Roman" w:hAnsi="Times New Roman"/>
                <w:sz w:val="24"/>
                <w:szCs w:val="24"/>
                <w:lang w:val="sq-AL"/>
              </w:rPr>
              <w:t>ë</w:t>
            </w:r>
            <w:r w:rsidRPr="00631D19">
              <w:rPr>
                <w:rFonts w:ascii="Times New Roman" w:hAnsi="Times New Roman"/>
                <w:sz w:val="24"/>
                <w:szCs w:val="24"/>
                <w:lang w:val="sq-AL"/>
              </w:rPr>
              <w:t>hen shfuqizimet 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pikat si m</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posht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w:t>
            </w:r>
          </w:p>
          <w:p w14:paraId="4FA9F852" w14:textId="690213B0" w:rsidR="002D0382" w:rsidRPr="00631D19" w:rsidRDefault="002D0382" w:rsidP="002D0382">
            <w:pPr>
              <w:pStyle w:val="ListParagraph"/>
              <w:numPr>
                <w:ilvl w:val="0"/>
                <w:numId w:val="29"/>
              </w:numPr>
              <w:spacing w:line="276" w:lineRule="auto"/>
              <w:jc w:val="both"/>
              <w:rPr>
                <w:rFonts w:ascii="Times New Roman" w:hAnsi="Times New Roman"/>
                <w:sz w:val="24"/>
                <w:szCs w:val="24"/>
                <w:lang w:val="sq-AL"/>
              </w:rPr>
            </w:pPr>
            <w:r w:rsidRPr="00631D19">
              <w:rPr>
                <w:rFonts w:ascii="Times New Roman" w:hAnsi="Times New Roman"/>
                <w:sz w:val="24"/>
                <w:szCs w:val="24"/>
                <w:lang w:val="sq-AL"/>
              </w:rPr>
              <w:t>Pika 2, “falsikimet ose maskimet 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teknologjin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e prodhimit, ruajtjes, transportit e tregtimit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produkteve ushqimore kur k</w:t>
            </w:r>
            <w:r w:rsidR="002D395A" w:rsidRPr="00631D19">
              <w:rPr>
                <w:rFonts w:ascii="Times New Roman" w:hAnsi="Times New Roman"/>
                <w:sz w:val="24"/>
                <w:szCs w:val="24"/>
                <w:lang w:val="sq-AL"/>
              </w:rPr>
              <w:t>ë</w:t>
            </w:r>
            <w:r w:rsidRPr="00631D19">
              <w:rPr>
                <w:rFonts w:ascii="Times New Roman" w:hAnsi="Times New Roman"/>
                <w:sz w:val="24"/>
                <w:szCs w:val="24"/>
                <w:lang w:val="sq-AL"/>
              </w:rPr>
              <w:t>to ndikojn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negativisht 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sh</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ndetin e njeriut; </w:t>
            </w:r>
          </w:p>
          <w:p w14:paraId="03AE91FB" w14:textId="4EA38D93" w:rsidR="002D0382" w:rsidRPr="00631D19" w:rsidRDefault="002D0382" w:rsidP="002D0382">
            <w:pPr>
              <w:pStyle w:val="ListParagraph"/>
              <w:numPr>
                <w:ilvl w:val="0"/>
                <w:numId w:val="29"/>
              </w:numPr>
              <w:spacing w:line="276" w:lineRule="auto"/>
              <w:jc w:val="both"/>
              <w:rPr>
                <w:rFonts w:ascii="Times New Roman" w:hAnsi="Times New Roman"/>
                <w:sz w:val="24"/>
                <w:szCs w:val="24"/>
                <w:lang w:val="sq-AL"/>
              </w:rPr>
            </w:pPr>
            <w:r w:rsidRPr="00631D19">
              <w:rPr>
                <w:rFonts w:ascii="Times New Roman" w:hAnsi="Times New Roman"/>
                <w:sz w:val="24"/>
                <w:szCs w:val="24"/>
                <w:lang w:val="sq-AL"/>
              </w:rPr>
              <w:t>Pika 3, “mosrespektimi i kushteve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prodhimit, sipas k</w:t>
            </w:r>
            <w:r w:rsidR="002D395A" w:rsidRPr="00631D19">
              <w:rPr>
                <w:rFonts w:ascii="Times New Roman" w:hAnsi="Times New Roman"/>
                <w:sz w:val="24"/>
                <w:szCs w:val="24"/>
                <w:lang w:val="sq-AL"/>
              </w:rPr>
              <w:t>ë</w:t>
            </w:r>
            <w:r w:rsidRPr="00631D19">
              <w:rPr>
                <w:rFonts w:ascii="Times New Roman" w:hAnsi="Times New Roman"/>
                <w:sz w:val="24"/>
                <w:szCs w:val="24"/>
                <w:lang w:val="sq-AL"/>
              </w:rPr>
              <w:t>rkesave sanitare q</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p</w:t>
            </w:r>
            <w:r w:rsidR="002D395A" w:rsidRPr="00631D19">
              <w:rPr>
                <w:rFonts w:ascii="Times New Roman" w:hAnsi="Times New Roman"/>
                <w:sz w:val="24"/>
                <w:szCs w:val="24"/>
                <w:lang w:val="sq-AL"/>
              </w:rPr>
              <w:t>ë</w:t>
            </w:r>
            <w:r w:rsidRPr="00631D19">
              <w:rPr>
                <w:rFonts w:ascii="Times New Roman" w:hAnsi="Times New Roman"/>
                <w:sz w:val="24"/>
                <w:szCs w:val="24"/>
                <w:lang w:val="sq-AL"/>
              </w:rPr>
              <w:t>r</w:t>
            </w:r>
            <w:r w:rsidR="00304E48" w:rsidRPr="00631D19">
              <w:rPr>
                <w:rFonts w:ascii="Times New Roman" w:hAnsi="Times New Roman"/>
                <w:sz w:val="24"/>
                <w:szCs w:val="24"/>
                <w:lang w:val="sq-AL"/>
              </w:rPr>
              <w:t>m</w:t>
            </w:r>
            <w:r w:rsidRPr="00631D19">
              <w:rPr>
                <w:rFonts w:ascii="Times New Roman" w:hAnsi="Times New Roman"/>
                <w:sz w:val="24"/>
                <w:szCs w:val="24"/>
                <w:lang w:val="sq-AL"/>
              </w:rPr>
              <w:t>ban standarti shtet</w:t>
            </w:r>
            <w:r w:rsidR="002D395A" w:rsidRPr="00631D19">
              <w:rPr>
                <w:rFonts w:ascii="Times New Roman" w:hAnsi="Times New Roman"/>
                <w:sz w:val="24"/>
                <w:szCs w:val="24"/>
                <w:lang w:val="sq-AL"/>
              </w:rPr>
              <w:t>ë</w:t>
            </w:r>
            <w:r w:rsidRPr="00631D19">
              <w:rPr>
                <w:rFonts w:ascii="Times New Roman" w:hAnsi="Times New Roman"/>
                <w:sz w:val="24"/>
                <w:szCs w:val="24"/>
                <w:lang w:val="sq-AL"/>
              </w:rPr>
              <w:t>ror ose kushti teknik i produktit ushqimor dhe i AZK-PK-s</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(HACCP); </w:t>
            </w:r>
          </w:p>
          <w:p w14:paraId="6B4D72BE" w14:textId="31959A7C" w:rsidR="002D0382" w:rsidRPr="00631D19" w:rsidRDefault="002D0382" w:rsidP="002D0382">
            <w:pPr>
              <w:pStyle w:val="ListParagraph"/>
              <w:numPr>
                <w:ilvl w:val="0"/>
                <w:numId w:val="29"/>
              </w:numPr>
              <w:spacing w:line="276" w:lineRule="auto"/>
              <w:jc w:val="both"/>
              <w:rPr>
                <w:rFonts w:ascii="Times New Roman" w:hAnsi="Times New Roman"/>
                <w:sz w:val="24"/>
                <w:szCs w:val="24"/>
                <w:lang w:val="sq-AL"/>
              </w:rPr>
            </w:pPr>
            <w:r w:rsidRPr="00631D19">
              <w:rPr>
                <w:rFonts w:ascii="Times New Roman" w:hAnsi="Times New Roman"/>
                <w:sz w:val="24"/>
                <w:szCs w:val="24"/>
                <w:lang w:val="sq-AL"/>
              </w:rPr>
              <w:t>Pika 5, “tregtimi i produkteve ushqimore jasht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vendeve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lejuara ose jo sh</w:t>
            </w:r>
            <w:r w:rsidR="002D395A" w:rsidRPr="00631D19">
              <w:rPr>
                <w:rFonts w:ascii="Times New Roman" w:hAnsi="Times New Roman"/>
                <w:sz w:val="24"/>
                <w:szCs w:val="24"/>
                <w:lang w:val="sq-AL"/>
              </w:rPr>
              <w:t>ë</w:t>
            </w:r>
            <w:r w:rsidRPr="00631D19">
              <w:rPr>
                <w:rFonts w:ascii="Times New Roman" w:hAnsi="Times New Roman"/>
                <w:sz w:val="24"/>
                <w:szCs w:val="24"/>
                <w:lang w:val="sq-AL"/>
              </w:rPr>
              <w:t>ndet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sore”; </w:t>
            </w:r>
          </w:p>
          <w:p w14:paraId="1CC15FA0" w14:textId="2F69985A" w:rsidR="002D0382" w:rsidRPr="00631D19" w:rsidRDefault="002D0382" w:rsidP="002D0382">
            <w:pPr>
              <w:pStyle w:val="ListParagraph"/>
              <w:numPr>
                <w:ilvl w:val="0"/>
                <w:numId w:val="29"/>
              </w:numPr>
              <w:spacing w:line="276" w:lineRule="auto"/>
              <w:jc w:val="both"/>
              <w:rPr>
                <w:rFonts w:ascii="Times New Roman" w:hAnsi="Times New Roman"/>
                <w:sz w:val="24"/>
                <w:szCs w:val="24"/>
                <w:lang w:val="sq-AL"/>
              </w:rPr>
            </w:pPr>
            <w:r w:rsidRPr="00631D19">
              <w:rPr>
                <w:rFonts w:ascii="Times New Roman" w:hAnsi="Times New Roman"/>
                <w:sz w:val="24"/>
                <w:szCs w:val="24"/>
                <w:lang w:val="sq-AL"/>
              </w:rPr>
              <w:t>Pika 12, “p</w:t>
            </w:r>
            <w:r w:rsidR="002D395A" w:rsidRPr="00631D19">
              <w:rPr>
                <w:rFonts w:ascii="Times New Roman" w:hAnsi="Times New Roman"/>
                <w:sz w:val="24"/>
                <w:szCs w:val="24"/>
                <w:lang w:val="sq-AL"/>
              </w:rPr>
              <w:t>ë</w:t>
            </w:r>
            <w:r w:rsidRPr="00631D19">
              <w:rPr>
                <w:rFonts w:ascii="Times New Roman" w:hAnsi="Times New Roman"/>
                <w:sz w:val="24"/>
                <w:szCs w:val="24"/>
                <w:lang w:val="sq-AL"/>
              </w:rPr>
              <w:t>rdorimi i uj</w:t>
            </w:r>
            <w:r w:rsidR="002D395A" w:rsidRPr="00631D19">
              <w:rPr>
                <w:rFonts w:ascii="Times New Roman" w:hAnsi="Times New Roman"/>
                <w:sz w:val="24"/>
                <w:szCs w:val="24"/>
                <w:lang w:val="sq-AL"/>
              </w:rPr>
              <w:t>ë</w:t>
            </w:r>
            <w:r w:rsidRPr="00631D19">
              <w:rPr>
                <w:rFonts w:ascii="Times New Roman" w:hAnsi="Times New Roman"/>
                <w:sz w:val="24"/>
                <w:szCs w:val="24"/>
                <w:lang w:val="sq-AL"/>
              </w:rPr>
              <w:t>rave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zeza p</w:t>
            </w:r>
            <w:r w:rsidR="002D395A" w:rsidRPr="00631D19">
              <w:rPr>
                <w:rFonts w:ascii="Times New Roman" w:hAnsi="Times New Roman"/>
                <w:sz w:val="24"/>
                <w:szCs w:val="24"/>
                <w:lang w:val="sq-AL"/>
              </w:rPr>
              <w:t>ë</w:t>
            </w:r>
            <w:r w:rsidRPr="00631D19">
              <w:rPr>
                <w:rFonts w:ascii="Times New Roman" w:hAnsi="Times New Roman"/>
                <w:sz w:val="24"/>
                <w:szCs w:val="24"/>
                <w:lang w:val="sq-AL"/>
              </w:rPr>
              <w:t>r ujitjen e zarzavateve q</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konsumohen pa p</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rpunim termik paraprak” . </w:t>
            </w:r>
          </w:p>
          <w:p w14:paraId="4FD4F153" w14:textId="2CE0B03C" w:rsidR="002D0382" w:rsidRPr="00631D19" w:rsidRDefault="002D0382" w:rsidP="002D0382">
            <w:pPr>
              <w:spacing w:line="276" w:lineRule="auto"/>
              <w:jc w:val="both"/>
              <w:rPr>
                <w:rFonts w:ascii="Times New Roman" w:hAnsi="Times New Roman"/>
                <w:sz w:val="24"/>
                <w:szCs w:val="24"/>
                <w:lang w:val="sq-AL"/>
              </w:rPr>
            </w:pPr>
            <w:r w:rsidRPr="00631D19">
              <w:rPr>
                <w:rFonts w:ascii="Times New Roman" w:hAnsi="Times New Roman"/>
                <w:sz w:val="24"/>
                <w:szCs w:val="24"/>
                <w:lang w:val="sq-AL"/>
              </w:rPr>
              <w:t>Gjithashtu, 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nenin 27 shfuqizohen d</w:t>
            </w:r>
            <w:r w:rsidR="002D395A" w:rsidRPr="00631D19">
              <w:rPr>
                <w:rFonts w:ascii="Times New Roman" w:hAnsi="Times New Roman"/>
                <w:sz w:val="24"/>
                <w:szCs w:val="24"/>
                <w:lang w:val="sq-AL"/>
              </w:rPr>
              <w:t>ë</w:t>
            </w:r>
            <w:r w:rsidRPr="00631D19">
              <w:rPr>
                <w:rFonts w:ascii="Times New Roman" w:hAnsi="Times New Roman"/>
                <w:sz w:val="24"/>
                <w:szCs w:val="24"/>
                <w:lang w:val="sq-AL"/>
              </w:rPr>
              <w:t>nimet kryesore me gjob</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q</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ka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drejt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vendos</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w:t>
            </w:r>
            <w:r w:rsidR="00E6704E" w:rsidRPr="00631D19">
              <w:rPr>
                <w:rFonts w:ascii="Times New Roman" w:hAnsi="Times New Roman"/>
                <w:sz w:val="24"/>
                <w:szCs w:val="24"/>
                <w:lang w:val="sq-AL"/>
              </w:rPr>
              <w:t>struktura përgjegjëse për i</w:t>
            </w:r>
            <w:r w:rsidR="00C500E0" w:rsidRPr="00631D19">
              <w:rPr>
                <w:rFonts w:ascii="Times New Roman" w:hAnsi="Times New Roman"/>
                <w:sz w:val="24"/>
                <w:szCs w:val="24"/>
                <w:lang w:val="sq-AL"/>
              </w:rPr>
              <w:t>nspektimin në fushën e shëndetit</w:t>
            </w:r>
            <w:r w:rsidR="00304E48" w:rsidRPr="00631D19">
              <w:rPr>
                <w:rFonts w:ascii="Times New Roman" w:hAnsi="Times New Roman"/>
                <w:sz w:val="24"/>
                <w:szCs w:val="24"/>
                <w:lang w:val="sq-AL"/>
              </w:rPr>
              <w:t xml:space="preserve"> </w:t>
            </w:r>
            <w:r w:rsidRPr="00631D19">
              <w:rPr>
                <w:rFonts w:ascii="Times New Roman" w:hAnsi="Times New Roman"/>
                <w:sz w:val="24"/>
                <w:szCs w:val="24"/>
                <w:lang w:val="sq-AL"/>
              </w:rPr>
              <w:t>p</w:t>
            </w:r>
            <w:r w:rsidR="002D395A" w:rsidRPr="00631D19">
              <w:rPr>
                <w:rFonts w:ascii="Times New Roman" w:hAnsi="Times New Roman"/>
                <w:sz w:val="24"/>
                <w:szCs w:val="24"/>
                <w:lang w:val="sq-AL"/>
              </w:rPr>
              <w:t>ë</w:t>
            </w:r>
            <w:r w:rsidRPr="00631D19">
              <w:rPr>
                <w:rFonts w:ascii="Times New Roman" w:hAnsi="Times New Roman"/>
                <w:sz w:val="24"/>
                <w:szCs w:val="24"/>
                <w:lang w:val="sq-AL"/>
              </w:rPr>
              <w:t>r shkeljet administrative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specifikuara m</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sip</w:t>
            </w:r>
            <w:r w:rsidR="002D395A" w:rsidRPr="00631D19">
              <w:rPr>
                <w:rFonts w:ascii="Times New Roman" w:hAnsi="Times New Roman"/>
                <w:sz w:val="24"/>
                <w:szCs w:val="24"/>
                <w:lang w:val="sq-AL"/>
              </w:rPr>
              <w:t>ë</w:t>
            </w:r>
            <w:r w:rsidRPr="00631D19">
              <w:rPr>
                <w:rFonts w:ascii="Times New Roman" w:hAnsi="Times New Roman"/>
                <w:sz w:val="24"/>
                <w:szCs w:val="24"/>
                <w:lang w:val="sq-AL"/>
              </w:rPr>
              <w:t>r, 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pikat 2,3,5 dhe 12 si m</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sip</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r. </w:t>
            </w:r>
          </w:p>
          <w:p w14:paraId="1086F70D" w14:textId="73C828CB" w:rsidR="002D0382" w:rsidRPr="00631D19" w:rsidRDefault="002D0382" w:rsidP="00911EED">
            <w:pPr>
              <w:spacing w:line="276" w:lineRule="auto"/>
              <w:jc w:val="both"/>
              <w:rPr>
                <w:rFonts w:ascii="Times New Roman" w:hAnsi="Times New Roman"/>
                <w:sz w:val="24"/>
                <w:szCs w:val="24"/>
                <w:lang w:val="sq-AL"/>
              </w:rPr>
            </w:pPr>
            <w:r w:rsidRPr="00631D19">
              <w:rPr>
                <w:rFonts w:ascii="Times New Roman" w:hAnsi="Times New Roman"/>
                <w:sz w:val="24"/>
                <w:szCs w:val="24"/>
                <w:lang w:val="sq-AL"/>
              </w:rPr>
              <w:t xml:space="preserve"> </w:t>
            </w:r>
          </w:p>
          <w:p w14:paraId="13B1DF2A" w14:textId="2D8FA652" w:rsidR="00A30D52" w:rsidRPr="00631D19" w:rsidRDefault="00A30D52" w:rsidP="00911EED">
            <w:pPr>
              <w:spacing w:line="276" w:lineRule="auto"/>
              <w:jc w:val="both"/>
              <w:rPr>
                <w:rFonts w:ascii="Times New Roman" w:hAnsi="Times New Roman"/>
                <w:sz w:val="24"/>
                <w:szCs w:val="24"/>
                <w:lang w:val="sq-AL"/>
              </w:rPr>
            </w:pPr>
          </w:p>
        </w:tc>
      </w:tr>
      <w:tr w:rsidR="00631D19" w:rsidRPr="00631D19" w14:paraId="450BAEE6" w14:textId="77777777" w:rsidTr="005D6F46">
        <w:tc>
          <w:tcPr>
            <w:tcW w:w="9016" w:type="dxa"/>
            <w:tcBorders>
              <w:top w:val="single" w:sz="4" w:space="0" w:color="000000"/>
              <w:left w:val="single" w:sz="4" w:space="0" w:color="000000"/>
              <w:bottom w:val="single" w:sz="4" w:space="0" w:color="000000"/>
              <w:right w:val="single" w:sz="4" w:space="0" w:color="000000"/>
            </w:tcBorders>
          </w:tcPr>
          <w:p w14:paraId="6E028477" w14:textId="77777777" w:rsidR="00EA4B70" w:rsidRPr="00631D19" w:rsidRDefault="00EA4B70" w:rsidP="00AC4983">
            <w:pPr>
              <w:jc w:val="both"/>
              <w:rPr>
                <w:rFonts w:ascii="Times New Roman" w:hAnsi="Times New Roman"/>
                <w:b/>
                <w:sz w:val="24"/>
                <w:szCs w:val="24"/>
                <w:lang w:val="sq-AL"/>
              </w:rPr>
            </w:pPr>
            <w:r w:rsidRPr="00631D19">
              <w:rPr>
                <w:rFonts w:ascii="Times New Roman" w:hAnsi="Times New Roman"/>
                <w:b/>
                <w:sz w:val="24"/>
                <w:szCs w:val="24"/>
                <w:lang w:val="sq-AL"/>
              </w:rPr>
              <w:lastRenderedPageBreak/>
              <w:t xml:space="preserve">ARSYETIMI I OPSIONIT TË PREFERUAR </w:t>
            </w:r>
          </w:p>
          <w:p w14:paraId="71A0AE75" w14:textId="77777777" w:rsidR="00EA4B70" w:rsidRPr="00631D19" w:rsidRDefault="00EA4B70" w:rsidP="00AC4983">
            <w:pPr>
              <w:jc w:val="both"/>
              <w:rPr>
                <w:rFonts w:ascii="Times New Roman" w:hAnsi="Times New Roman"/>
                <w:i/>
                <w:sz w:val="24"/>
                <w:szCs w:val="24"/>
                <w:lang w:val="sq-AL"/>
              </w:rPr>
            </w:pPr>
            <w:r w:rsidRPr="00631D19">
              <w:rPr>
                <w:rFonts w:ascii="Times New Roman" w:hAnsi="Times New Roman"/>
                <w:i/>
                <w:sz w:val="24"/>
                <w:szCs w:val="24"/>
                <w:lang w:val="sq-AL"/>
              </w:rPr>
              <w:t>Shpjegoni arsyet për zgjedhjen e opsionit të preferuar. Ju lutemi jepni nëse është e mundur koston dhe përfitimin me vlerë të përcaktuar monetare.</w:t>
            </w:r>
          </w:p>
          <w:p w14:paraId="3C51A7A1" w14:textId="77777777" w:rsidR="00257232" w:rsidRPr="00631D19" w:rsidRDefault="00257232" w:rsidP="00AC4983">
            <w:pPr>
              <w:jc w:val="both"/>
              <w:rPr>
                <w:rFonts w:ascii="Times New Roman" w:hAnsi="Times New Roman"/>
                <w:sz w:val="24"/>
                <w:szCs w:val="24"/>
                <w:lang w:val="sq-AL"/>
              </w:rPr>
            </w:pPr>
          </w:p>
          <w:p w14:paraId="23989F56" w14:textId="77777777" w:rsidR="00257232" w:rsidRPr="00631D19" w:rsidRDefault="00257232" w:rsidP="00AC4983">
            <w:pPr>
              <w:jc w:val="both"/>
              <w:rPr>
                <w:rFonts w:ascii="Times New Roman" w:hAnsi="Times New Roman"/>
                <w:sz w:val="24"/>
                <w:szCs w:val="24"/>
                <w:lang w:val="sq-AL"/>
              </w:rPr>
            </w:pPr>
          </w:p>
          <w:p w14:paraId="1E0278F3" w14:textId="52D5EDBC" w:rsidR="00B94103" w:rsidRPr="00631D19" w:rsidRDefault="00257232" w:rsidP="00AC4983">
            <w:pPr>
              <w:jc w:val="both"/>
              <w:rPr>
                <w:rFonts w:ascii="Times New Roman" w:hAnsi="Times New Roman"/>
                <w:sz w:val="24"/>
                <w:szCs w:val="24"/>
                <w:lang w:val="sq-AL"/>
              </w:rPr>
            </w:pPr>
            <w:r w:rsidRPr="00631D19">
              <w:rPr>
                <w:rFonts w:ascii="Times New Roman" w:hAnsi="Times New Roman"/>
                <w:sz w:val="24"/>
                <w:szCs w:val="24"/>
                <w:lang w:val="sq-AL"/>
              </w:rPr>
              <w:t>Opsioni 2, ose b</w:t>
            </w:r>
            <w:r w:rsidR="00D14404" w:rsidRPr="00631D19">
              <w:rPr>
                <w:rFonts w:ascii="Times New Roman" w:hAnsi="Times New Roman"/>
                <w:sz w:val="24"/>
                <w:szCs w:val="24"/>
                <w:lang w:val="sq-AL"/>
              </w:rPr>
              <w:t>ë</w:t>
            </w:r>
            <w:r w:rsidRPr="00631D19">
              <w:rPr>
                <w:rFonts w:ascii="Times New Roman" w:hAnsi="Times New Roman"/>
                <w:sz w:val="24"/>
                <w:szCs w:val="24"/>
                <w:lang w:val="sq-AL"/>
              </w:rPr>
              <w:t>rja e ndryshimeve n</w:t>
            </w:r>
            <w:r w:rsidR="00D14404" w:rsidRPr="00631D19">
              <w:rPr>
                <w:rFonts w:ascii="Times New Roman" w:hAnsi="Times New Roman"/>
                <w:sz w:val="24"/>
                <w:szCs w:val="24"/>
                <w:lang w:val="sq-AL"/>
              </w:rPr>
              <w:t>ë</w:t>
            </w:r>
            <w:r w:rsidRPr="00631D19">
              <w:rPr>
                <w:rFonts w:ascii="Times New Roman" w:hAnsi="Times New Roman"/>
                <w:sz w:val="24"/>
                <w:szCs w:val="24"/>
                <w:lang w:val="sq-AL"/>
              </w:rPr>
              <w:t xml:space="preserve"> ligjin aktual </w:t>
            </w:r>
            <w:r w:rsidR="00D14404" w:rsidRPr="00631D19">
              <w:rPr>
                <w:rFonts w:ascii="Times New Roman" w:hAnsi="Times New Roman"/>
                <w:sz w:val="24"/>
                <w:szCs w:val="24"/>
                <w:lang w:val="sq-AL"/>
              </w:rPr>
              <w:t>ë</w:t>
            </w:r>
            <w:r w:rsidRPr="00631D19">
              <w:rPr>
                <w:rFonts w:ascii="Times New Roman" w:hAnsi="Times New Roman"/>
                <w:sz w:val="24"/>
                <w:szCs w:val="24"/>
                <w:lang w:val="sq-AL"/>
              </w:rPr>
              <w:t>sht</w:t>
            </w:r>
            <w:r w:rsidR="00D14404" w:rsidRPr="00631D19">
              <w:rPr>
                <w:rFonts w:ascii="Times New Roman" w:hAnsi="Times New Roman"/>
                <w:sz w:val="24"/>
                <w:szCs w:val="24"/>
                <w:lang w:val="sq-AL"/>
              </w:rPr>
              <w:t>ë</w:t>
            </w:r>
            <w:r w:rsidRPr="00631D19">
              <w:rPr>
                <w:rFonts w:ascii="Times New Roman" w:hAnsi="Times New Roman"/>
                <w:sz w:val="24"/>
                <w:szCs w:val="24"/>
                <w:lang w:val="sq-AL"/>
              </w:rPr>
              <w:t xml:space="preserve"> opsioni i preferuar pasi </w:t>
            </w:r>
            <w:r w:rsidR="00B94103" w:rsidRPr="00631D19">
              <w:rPr>
                <w:rFonts w:ascii="Times New Roman" w:hAnsi="Times New Roman"/>
                <w:sz w:val="24"/>
                <w:szCs w:val="24"/>
                <w:lang w:val="sq-AL"/>
              </w:rPr>
              <w:t>shtesat dhe ndryshimet n</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 xml:space="preserve"> k</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t</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 xml:space="preserve"> projektligj nuk b</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jn</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 xml:space="preserve"> ndryshime thelb</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sore t</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 xml:space="preserve"> Ligjit Nr. 7643, dat</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 xml:space="preserve"> 02.12.1992 “P</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r inspektimin Sanitar”, i ndryshuar. Ky projektligj nuk ndryshon m</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nyr</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n e inspektimit higjieno-sanitar por qart</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 xml:space="preserve">son ndarjen e kompetencave mes </w:t>
            </w:r>
            <w:r w:rsidR="00E6704E" w:rsidRPr="00631D19">
              <w:rPr>
                <w:rFonts w:ascii="Times New Roman" w:hAnsi="Times New Roman"/>
                <w:sz w:val="24"/>
                <w:szCs w:val="24"/>
                <w:lang w:val="sq-AL"/>
              </w:rPr>
              <w:t>struktur</w:t>
            </w:r>
            <w:r w:rsidR="001F0B07" w:rsidRPr="00631D19">
              <w:rPr>
                <w:rFonts w:ascii="Times New Roman" w:hAnsi="Times New Roman"/>
                <w:sz w:val="24"/>
                <w:szCs w:val="24"/>
                <w:lang w:val="sq-AL"/>
              </w:rPr>
              <w:t>ë</w:t>
            </w:r>
            <w:r w:rsidR="00E6704E" w:rsidRPr="00631D19">
              <w:rPr>
                <w:rFonts w:ascii="Times New Roman" w:hAnsi="Times New Roman"/>
                <w:sz w:val="24"/>
                <w:szCs w:val="24"/>
                <w:lang w:val="sq-AL"/>
              </w:rPr>
              <w:t>s përgjegjëse për inspektimin në fushën e shëndetit</w:t>
            </w:r>
            <w:r w:rsidR="00E6704E" w:rsidRPr="00631D19" w:rsidDel="00E6704E">
              <w:rPr>
                <w:rFonts w:ascii="Times New Roman" w:hAnsi="Times New Roman"/>
                <w:sz w:val="24"/>
                <w:szCs w:val="24"/>
                <w:lang w:val="sq-AL"/>
              </w:rPr>
              <w:t xml:space="preserve"> </w:t>
            </w:r>
            <w:r w:rsidR="00B94103" w:rsidRPr="00631D19">
              <w:rPr>
                <w:rFonts w:ascii="Times New Roman" w:hAnsi="Times New Roman"/>
                <w:sz w:val="24"/>
                <w:szCs w:val="24"/>
                <w:lang w:val="sq-AL"/>
              </w:rPr>
              <w:t xml:space="preserve">dhe  </w:t>
            </w:r>
            <w:r w:rsidR="00D95441" w:rsidRPr="00631D19">
              <w:rPr>
                <w:rFonts w:ascii="Times New Roman" w:hAnsi="Times New Roman"/>
                <w:sz w:val="24"/>
                <w:szCs w:val="24"/>
                <w:lang w:val="sq-AL"/>
              </w:rPr>
              <w:t xml:space="preserve">institucionit </w:t>
            </w:r>
            <w:r w:rsidR="00E6704E" w:rsidRPr="00631D19">
              <w:rPr>
                <w:rFonts w:ascii="Times New Roman" w:hAnsi="Times New Roman"/>
                <w:sz w:val="24"/>
                <w:szCs w:val="24"/>
                <w:lang w:val="sq-AL"/>
              </w:rPr>
              <w:t>përgjegjës për kontrollin zyrtar të ushqimit dhe ushqimit për kafsh</w:t>
            </w:r>
            <w:r w:rsidR="001F0B07" w:rsidRPr="00631D19">
              <w:rPr>
                <w:rFonts w:ascii="Times New Roman" w:hAnsi="Times New Roman"/>
                <w:sz w:val="24"/>
                <w:szCs w:val="24"/>
                <w:lang w:val="sq-AL"/>
              </w:rPr>
              <w:t>ë</w:t>
            </w:r>
            <w:r w:rsidR="00E6704E" w:rsidRPr="00631D19">
              <w:rPr>
                <w:rFonts w:ascii="Times New Roman" w:hAnsi="Times New Roman"/>
                <w:sz w:val="24"/>
                <w:szCs w:val="24"/>
                <w:lang w:val="sq-AL"/>
              </w:rPr>
              <w:t xml:space="preserve"> </w:t>
            </w:r>
            <w:r w:rsidR="00B94103" w:rsidRPr="00631D19">
              <w:rPr>
                <w:rFonts w:ascii="Times New Roman" w:hAnsi="Times New Roman"/>
                <w:sz w:val="24"/>
                <w:szCs w:val="24"/>
                <w:lang w:val="sq-AL"/>
              </w:rPr>
              <w:t>n</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 xml:space="preserve"> objektet e prodhimit, ruajtjes, magazinimit, transportimit dhe tregtimit t</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 xml:space="preserve"> produkteve ushqimore, p</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r shkak t</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 xml:space="preserve"> mbivendosjes s</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 xml:space="preserve"> kompetencave q</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 xml:space="preserve"> jan</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 xml:space="preserve"> krijuar pas reform</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s n</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 xml:space="preserve"> bujq</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si dhe miratimit t</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 xml:space="preserve"> Ligjit Nr. 9863, dat</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 xml:space="preserve"> 28.1.2008 “P</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r ushqimin”</w:t>
            </w:r>
            <w:r w:rsidR="00D95441" w:rsidRPr="00631D19">
              <w:rPr>
                <w:rFonts w:ascii="Times New Roman" w:hAnsi="Times New Roman"/>
                <w:sz w:val="24"/>
                <w:szCs w:val="24"/>
                <w:lang w:val="sq-AL"/>
              </w:rPr>
              <w:t>, i ndryshuar</w:t>
            </w:r>
            <w:r w:rsidR="00B94103" w:rsidRPr="00631D19">
              <w:rPr>
                <w:rFonts w:ascii="Times New Roman" w:hAnsi="Times New Roman"/>
                <w:sz w:val="24"/>
                <w:szCs w:val="24"/>
                <w:lang w:val="sq-AL"/>
              </w:rPr>
              <w:t>. Ndarja e qart</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 xml:space="preserve"> e kompetencave leht</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son barr</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n e bizneseve q</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 xml:space="preserve"> operojn</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 xml:space="preserve"> n</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 xml:space="preserve"> k</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t</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 xml:space="preserve"> fush</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 xml:space="preserve"> sepse shmangen inspektimet e dyfishta p</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r t</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 xml:space="preserve"> nj</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jtin q</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llim: plot</w:t>
            </w:r>
            <w:r w:rsidR="002D395A" w:rsidRPr="00631D19">
              <w:rPr>
                <w:rFonts w:ascii="Times New Roman" w:hAnsi="Times New Roman"/>
                <w:sz w:val="24"/>
                <w:szCs w:val="24"/>
                <w:lang w:val="sq-AL"/>
              </w:rPr>
              <w:t>ë</w:t>
            </w:r>
            <w:r w:rsidR="00D95441" w:rsidRPr="00631D19">
              <w:rPr>
                <w:rFonts w:ascii="Times New Roman" w:hAnsi="Times New Roman"/>
                <w:sz w:val="24"/>
                <w:szCs w:val="24"/>
                <w:lang w:val="sq-AL"/>
              </w:rPr>
              <w:t>simin e standarte</w:t>
            </w:r>
            <w:r w:rsidR="00B94103" w:rsidRPr="00631D19">
              <w:rPr>
                <w:rFonts w:ascii="Times New Roman" w:hAnsi="Times New Roman"/>
                <w:sz w:val="24"/>
                <w:szCs w:val="24"/>
                <w:lang w:val="sq-AL"/>
              </w:rPr>
              <w:t>ve t</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 xml:space="preserve"> cil</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sis</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 xml:space="preserve"> dhe siguris</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 xml:space="preserve"> s</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 xml:space="preserve"> produkteve ushqimore dhe garantimin e sh</w:t>
            </w:r>
            <w:r w:rsidR="002D395A" w:rsidRPr="00631D19">
              <w:rPr>
                <w:rFonts w:ascii="Times New Roman" w:hAnsi="Times New Roman"/>
                <w:sz w:val="24"/>
                <w:szCs w:val="24"/>
                <w:lang w:val="sq-AL"/>
              </w:rPr>
              <w:t>ë</w:t>
            </w:r>
            <w:r w:rsidR="00B94103" w:rsidRPr="00631D19">
              <w:rPr>
                <w:rFonts w:ascii="Times New Roman" w:hAnsi="Times New Roman"/>
                <w:sz w:val="24"/>
                <w:szCs w:val="24"/>
                <w:lang w:val="sq-AL"/>
              </w:rPr>
              <w:t xml:space="preserve">ndetit publik. </w:t>
            </w:r>
          </w:p>
          <w:p w14:paraId="20A55699" w14:textId="77777777" w:rsidR="00FB33A2" w:rsidRPr="00631D19" w:rsidRDefault="00FB33A2" w:rsidP="00AC4983">
            <w:pPr>
              <w:jc w:val="both"/>
              <w:rPr>
                <w:rFonts w:ascii="Times New Roman" w:hAnsi="Times New Roman"/>
                <w:sz w:val="24"/>
                <w:szCs w:val="24"/>
                <w:lang w:val="sq-AL"/>
              </w:rPr>
            </w:pPr>
          </w:p>
          <w:p w14:paraId="7A4A92BF" w14:textId="77777777" w:rsidR="00B94103" w:rsidRPr="00631D19" w:rsidRDefault="00B94103" w:rsidP="00AC4983">
            <w:pPr>
              <w:jc w:val="both"/>
              <w:rPr>
                <w:rFonts w:ascii="Times New Roman" w:hAnsi="Times New Roman"/>
                <w:b/>
                <w:sz w:val="24"/>
                <w:szCs w:val="24"/>
                <w:lang w:val="sq-AL"/>
              </w:rPr>
            </w:pPr>
          </w:p>
          <w:tbl>
            <w:tblPr>
              <w:tblStyle w:val="TableGrid"/>
              <w:tblW w:w="0" w:type="auto"/>
              <w:tblLook w:val="04A0" w:firstRow="1" w:lastRow="0" w:firstColumn="1" w:lastColumn="0" w:noHBand="0" w:noVBand="1"/>
            </w:tblPr>
            <w:tblGrid>
              <w:gridCol w:w="2928"/>
              <w:gridCol w:w="2928"/>
              <w:gridCol w:w="2929"/>
            </w:tblGrid>
            <w:tr w:rsidR="00631D19" w:rsidRPr="00631D19" w14:paraId="0DA9D964" w14:textId="77777777" w:rsidTr="005D6F46">
              <w:tc>
                <w:tcPr>
                  <w:tcW w:w="2928" w:type="dxa"/>
                  <w:shd w:val="clear" w:color="auto" w:fill="D9D9D9" w:themeFill="background1" w:themeFillShade="D9"/>
                </w:tcPr>
                <w:p w14:paraId="75B50604" w14:textId="77777777" w:rsidR="00EA4B70" w:rsidRPr="00631D19" w:rsidRDefault="00EA4B70" w:rsidP="00AC4983">
                  <w:pPr>
                    <w:jc w:val="both"/>
                    <w:rPr>
                      <w:rFonts w:ascii="Times New Roman" w:hAnsi="Times New Roman"/>
                      <w:b/>
                      <w:sz w:val="24"/>
                      <w:szCs w:val="24"/>
                      <w:lang w:val="sq-AL"/>
                    </w:rPr>
                  </w:pPr>
                  <w:r w:rsidRPr="00631D19">
                    <w:rPr>
                      <w:rFonts w:ascii="Times New Roman" w:hAnsi="Times New Roman"/>
                      <w:b/>
                      <w:sz w:val="24"/>
                      <w:szCs w:val="24"/>
                      <w:lang w:val="sq-AL"/>
                    </w:rPr>
                    <w:t xml:space="preserve">Viti </w:t>
                  </w:r>
                  <w:r w:rsidR="00991744" w:rsidRPr="00631D19">
                    <w:rPr>
                      <w:rFonts w:ascii="Times New Roman" w:hAnsi="Times New Roman"/>
                      <w:b/>
                      <w:sz w:val="24"/>
                      <w:szCs w:val="24"/>
                      <w:lang w:val="sq-AL"/>
                    </w:rPr>
                    <w:t>2019</w:t>
                  </w:r>
                </w:p>
              </w:tc>
              <w:tc>
                <w:tcPr>
                  <w:tcW w:w="2928" w:type="dxa"/>
                  <w:shd w:val="clear" w:color="auto" w:fill="D9D9D9" w:themeFill="background1" w:themeFillShade="D9"/>
                </w:tcPr>
                <w:p w14:paraId="3CB4C6C2" w14:textId="77777777" w:rsidR="00EA4B70" w:rsidRPr="00631D19" w:rsidRDefault="00EA4B70" w:rsidP="00AC4983">
                  <w:pPr>
                    <w:jc w:val="both"/>
                    <w:rPr>
                      <w:rFonts w:ascii="Times New Roman" w:hAnsi="Times New Roman"/>
                      <w:b/>
                      <w:sz w:val="24"/>
                      <w:szCs w:val="24"/>
                      <w:lang w:val="sq-AL"/>
                    </w:rPr>
                  </w:pPr>
                  <w:r w:rsidRPr="00631D19">
                    <w:rPr>
                      <w:rFonts w:ascii="Times New Roman" w:hAnsi="Times New Roman"/>
                      <w:b/>
                      <w:sz w:val="24"/>
                      <w:szCs w:val="24"/>
                      <w:lang w:val="sq-AL"/>
                    </w:rPr>
                    <w:t xml:space="preserve">Viti </w:t>
                  </w:r>
                  <w:r w:rsidR="00991744" w:rsidRPr="00631D19">
                    <w:rPr>
                      <w:rFonts w:ascii="Times New Roman" w:hAnsi="Times New Roman"/>
                      <w:b/>
                      <w:sz w:val="24"/>
                      <w:szCs w:val="24"/>
                      <w:lang w:val="sq-AL"/>
                    </w:rPr>
                    <w:t>2020</w:t>
                  </w:r>
                </w:p>
              </w:tc>
              <w:tc>
                <w:tcPr>
                  <w:tcW w:w="2929" w:type="dxa"/>
                  <w:shd w:val="clear" w:color="auto" w:fill="D9D9D9" w:themeFill="background1" w:themeFillShade="D9"/>
                </w:tcPr>
                <w:p w14:paraId="7E39E241" w14:textId="77777777" w:rsidR="00EA4B70" w:rsidRPr="00631D19" w:rsidRDefault="00EA4B70" w:rsidP="00AC4983">
                  <w:pPr>
                    <w:jc w:val="both"/>
                    <w:rPr>
                      <w:rFonts w:ascii="Times New Roman" w:hAnsi="Times New Roman"/>
                      <w:b/>
                      <w:sz w:val="24"/>
                      <w:szCs w:val="24"/>
                      <w:lang w:val="sq-AL"/>
                    </w:rPr>
                  </w:pPr>
                  <w:r w:rsidRPr="00631D19">
                    <w:rPr>
                      <w:rFonts w:ascii="Times New Roman" w:hAnsi="Times New Roman"/>
                      <w:b/>
                      <w:sz w:val="24"/>
                      <w:szCs w:val="24"/>
                      <w:lang w:val="sq-AL"/>
                    </w:rPr>
                    <w:t xml:space="preserve">Viti </w:t>
                  </w:r>
                  <w:r w:rsidR="00991744" w:rsidRPr="00631D19">
                    <w:rPr>
                      <w:rFonts w:ascii="Times New Roman" w:hAnsi="Times New Roman"/>
                      <w:b/>
                      <w:sz w:val="24"/>
                      <w:szCs w:val="24"/>
                      <w:lang w:val="sq-AL"/>
                    </w:rPr>
                    <w:t>2021</w:t>
                  </w:r>
                </w:p>
              </w:tc>
            </w:tr>
            <w:tr w:rsidR="00631D19" w:rsidRPr="00631D19" w14:paraId="23A44214" w14:textId="77777777" w:rsidTr="005D6F46">
              <w:tc>
                <w:tcPr>
                  <w:tcW w:w="2928" w:type="dxa"/>
                </w:tcPr>
                <w:p w14:paraId="48059BE2" w14:textId="77777777" w:rsidR="00EA4B70" w:rsidRPr="00631D19" w:rsidRDefault="00991744" w:rsidP="00AC4983">
                  <w:pPr>
                    <w:jc w:val="both"/>
                    <w:rPr>
                      <w:rFonts w:ascii="Times New Roman" w:hAnsi="Times New Roman"/>
                      <w:b/>
                      <w:sz w:val="24"/>
                      <w:szCs w:val="24"/>
                      <w:lang w:val="sq-AL"/>
                    </w:rPr>
                  </w:pPr>
                  <w:r w:rsidRPr="00631D19">
                    <w:rPr>
                      <w:rFonts w:ascii="Times New Roman" w:hAnsi="Times New Roman"/>
                      <w:b/>
                      <w:sz w:val="24"/>
                      <w:szCs w:val="24"/>
                      <w:lang w:val="sq-AL"/>
                    </w:rPr>
                    <w:t>0</w:t>
                  </w:r>
                </w:p>
              </w:tc>
              <w:tc>
                <w:tcPr>
                  <w:tcW w:w="2928" w:type="dxa"/>
                </w:tcPr>
                <w:p w14:paraId="1A39FCAE" w14:textId="5C682CD9" w:rsidR="00EA4B70" w:rsidRPr="00631D19" w:rsidRDefault="00B94103" w:rsidP="00AC4983">
                  <w:pPr>
                    <w:jc w:val="both"/>
                    <w:rPr>
                      <w:rFonts w:ascii="Times New Roman" w:hAnsi="Times New Roman"/>
                      <w:b/>
                      <w:sz w:val="24"/>
                      <w:szCs w:val="24"/>
                      <w:lang w:val="sq-AL"/>
                    </w:rPr>
                  </w:pPr>
                  <w:r w:rsidRPr="00631D19">
                    <w:rPr>
                      <w:rFonts w:ascii="Times New Roman" w:hAnsi="Times New Roman"/>
                      <w:b/>
                      <w:sz w:val="24"/>
                      <w:szCs w:val="24"/>
                      <w:lang w:val="sq-AL"/>
                    </w:rPr>
                    <w:t>A</w:t>
                  </w:r>
                  <w:r w:rsidR="00991744" w:rsidRPr="00631D19">
                    <w:rPr>
                      <w:rFonts w:ascii="Times New Roman" w:hAnsi="Times New Roman"/>
                      <w:b/>
                      <w:sz w:val="24"/>
                      <w:szCs w:val="24"/>
                      <w:lang w:val="sq-AL"/>
                    </w:rPr>
                    <w:t>plikohet</w:t>
                  </w:r>
                </w:p>
              </w:tc>
              <w:tc>
                <w:tcPr>
                  <w:tcW w:w="2929" w:type="dxa"/>
                </w:tcPr>
                <w:p w14:paraId="3D9F4EF1" w14:textId="0D5C388A" w:rsidR="00EA4B70" w:rsidRPr="00631D19" w:rsidRDefault="00B94103" w:rsidP="00AC4983">
                  <w:pPr>
                    <w:jc w:val="both"/>
                    <w:rPr>
                      <w:rFonts w:ascii="Times New Roman" w:hAnsi="Times New Roman"/>
                      <w:b/>
                      <w:sz w:val="24"/>
                      <w:szCs w:val="24"/>
                      <w:lang w:val="sq-AL"/>
                    </w:rPr>
                  </w:pPr>
                  <w:r w:rsidRPr="00631D19">
                    <w:rPr>
                      <w:rFonts w:ascii="Times New Roman" w:hAnsi="Times New Roman"/>
                      <w:b/>
                      <w:sz w:val="24"/>
                      <w:szCs w:val="24"/>
                      <w:lang w:val="sq-AL"/>
                    </w:rPr>
                    <w:t>A</w:t>
                  </w:r>
                  <w:r w:rsidR="00991744" w:rsidRPr="00631D19">
                    <w:rPr>
                      <w:rFonts w:ascii="Times New Roman" w:hAnsi="Times New Roman"/>
                      <w:b/>
                      <w:sz w:val="24"/>
                      <w:szCs w:val="24"/>
                      <w:lang w:val="sq-AL"/>
                    </w:rPr>
                    <w:t>plikohet</w:t>
                  </w:r>
                </w:p>
              </w:tc>
            </w:tr>
          </w:tbl>
          <w:p w14:paraId="6F87BA87" w14:textId="77777777" w:rsidR="00EA4B70" w:rsidRPr="00631D19" w:rsidRDefault="00EA4B70" w:rsidP="00AC4983">
            <w:pPr>
              <w:jc w:val="both"/>
              <w:rPr>
                <w:rFonts w:ascii="Times New Roman" w:hAnsi="Times New Roman"/>
                <w:b/>
                <w:sz w:val="24"/>
                <w:szCs w:val="24"/>
                <w:lang w:val="sq-AL"/>
              </w:rPr>
            </w:pPr>
          </w:p>
        </w:tc>
      </w:tr>
      <w:tr w:rsidR="00631D19" w:rsidRPr="00631D19" w14:paraId="2A41705D" w14:textId="77777777" w:rsidTr="005D6F46">
        <w:tc>
          <w:tcPr>
            <w:tcW w:w="9016" w:type="dxa"/>
            <w:tcBorders>
              <w:top w:val="single" w:sz="4" w:space="0" w:color="000000"/>
              <w:left w:val="single" w:sz="4" w:space="0" w:color="000000"/>
              <w:bottom w:val="single" w:sz="4" w:space="0" w:color="000000"/>
              <w:right w:val="single" w:sz="4" w:space="0" w:color="000000"/>
            </w:tcBorders>
          </w:tcPr>
          <w:p w14:paraId="6C419015" w14:textId="77777777" w:rsidR="00EA4B70" w:rsidRPr="00631D19" w:rsidRDefault="00EA4B70" w:rsidP="00AC4983">
            <w:pPr>
              <w:jc w:val="both"/>
              <w:rPr>
                <w:rFonts w:ascii="Times New Roman" w:hAnsi="Times New Roman"/>
                <w:b/>
                <w:sz w:val="24"/>
                <w:szCs w:val="24"/>
                <w:lang w:val="sq-AL"/>
              </w:rPr>
            </w:pPr>
          </w:p>
        </w:tc>
      </w:tr>
      <w:tr w:rsidR="00631D19" w:rsidRPr="00631D19" w14:paraId="55C5BE79" w14:textId="77777777" w:rsidTr="005D6F46">
        <w:tc>
          <w:tcPr>
            <w:tcW w:w="9016" w:type="dxa"/>
            <w:tcBorders>
              <w:top w:val="single" w:sz="4" w:space="0" w:color="000000"/>
              <w:left w:val="single" w:sz="4" w:space="0" w:color="000000"/>
              <w:bottom w:val="single" w:sz="4" w:space="0" w:color="000000"/>
              <w:right w:val="single" w:sz="4" w:space="0" w:color="000000"/>
            </w:tcBorders>
          </w:tcPr>
          <w:p w14:paraId="2B8067A5" w14:textId="77777777" w:rsidR="00EA4B70" w:rsidRPr="00631D19" w:rsidRDefault="00EA4B70" w:rsidP="00AC4983">
            <w:pPr>
              <w:jc w:val="both"/>
              <w:rPr>
                <w:rFonts w:ascii="Times New Roman" w:hAnsi="Times New Roman"/>
                <w:b/>
                <w:sz w:val="24"/>
                <w:szCs w:val="24"/>
                <w:lang w:val="sq-AL"/>
              </w:rPr>
            </w:pPr>
            <w:r w:rsidRPr="00631D19">
              <w:rPr>
                <w:rFonts w:ascii="Times New Roman" w:hAnsi="Times New Roman"/>
                <w:b/>
                <w:sz w:val="24"/>
                <w:szCs w:val="24"/>
                <w:lang w:val="sq-AL"/>
              </w:rPr>
              <w:t>KONSULTIMI</w:t>
            </w:r>
          </w:p>
          <w:p w14:paraId="7814DFD5" w14:textId="77777777" w:rsidR="00EA4B70" w:rsidRPr="00631D19" w:rsidRDefault="00EA4B70" w:rsidP="00AC4983">
            <w:pPr>
              <w:jc w:val="both"/>
              <w:rPr>
                <w:rFonts w:ascii="Times New Roman" w:hAnsi="Times New Roman"/>
                <w:i/>
                <w:sz w:val="24"/>
                <w:szCs w:val="24"/>
                <w:lang w:val="sq-AL"/>
              </w:rPr>
            </w:pPr>
            <w:r w:rsidRPr="00631D19">
              <w:rPr>
                <w:rFonts w:ascii="Times New Roman" w:hAnsi="Times New Roman"/>
                <w:i/>
                <w:sz w:val="24"/>
                <w:szCs w:val="24"/>
                <w:lang w:val="sq-AL"/>
              </w:rPr>
              <w:t>Jepni një përmbledhje të çdo konsultimi të kryer (me kë dhe si jeni konsultuar?), çfarë pikëpamjesh janë shprehur, si janë trajtuar ato, domethënë çfarë ndryshimesh janë pranuar dhe çfarë janë refuzuar dhe arsyet pse?)</w:t>
            </w:r>
          </w:p>
          <w:p w14:paraId="225FF1A3" w14:textId="178D330A" w:rsidR="00EA4B70" w:rsidRPr="00631D19" w:rsidRDefault="00EA4B70" w:rsidP="00F60718">
            <w:pPr>
              <w:jc w:val="both"/>
              <w:rPr>
                <w:rFonts w:ascii="Times New Roman" w:hAnsi="Times New Roman"/>
                <w:sz w:val="24"/>
                <w:szCs w:val="24"/>
                <w:lang w:val="sq-AL"/>
              </w:rPr>
            </w:pPr>
          </w:p>
        </w:tc>
      </w:tr>
      <w:tr w:rsidR="00631D19" w:rsidRPr="00631D19" w14:paraId="73732697" w14:textId="77777777" w:rsidTr="005D6F46">
        <w:tc>
          <w:tcPr>
            <w:tcW w:w="9016" w:type="dxa"/>
            <w:tcBorders>
              <w:top w:val="single" w:sz="4" w:space="0" w:color="000000"/>
              <w:left w:val="single" w:sz="4" w:space="0" w:color="000000"/>
              <w:bottom w:val="single" w:sz="4" w:space="0" w:color="000000"/>
              <w:right w:val="single" w:sz="4" w:space="0" w:color="000000"/>
            </w:tcBorders>
          </w:tcPr>
          <w:p w14:paraId="1E291402" w14:textId="77777777" w:rsidR="00EA4B70" w:rsidRPr="00631D19" w:rsidRDefault="00EA4B70" w:rsidP="00AC4983">
            <w:pPr>
              <w:jc w:val="both"/>
              <w:rPr>
                <w:rFonts w:ascii="Times New Roman" w:hAnsi="Times New Roman"/>
                <w:b/>
                <w:sz w:val="24"/>
                <w:szCs w:val="24"/>
                <w:lang w:val="sq-AL"/>
              </w:rPr>
            </w:pPr>
            <w:r w:rsidRPr="00631D19">
              <w:rPr>
                <w:rFonts w:ascii="Times New Roman" w:hAnsi="Times New Roman"/>
                <w:b/>
                <w:sz w:val="24"/>
                <w:szCs w:val="24"/>
                <w:lang w:val="sq-AL"/>
              </w:rPr>
              <w:t>ZBATIMI DHE MONITORIMI</w:t>
            </w:r>
          </w:p>
          <w:p w14:paraId="28F1415B" w14:textId="77777777" w:rsidR="00EA4B70" w:rsidRPr="00631D19" w:rsidRDefault="00EA4B70" w:rsidP="00AC4983">
            <w:pPr>
              <w:jc w:val="both"/>
              <w:rPr>
                <w:rFonts w:ascii="Times New Roman" w:hAnsi="Times New Roman"/>
                <w:i/>
                <w:sz w:val="24"/>
                <w:szCs w:val="24"/>
                <w:lang w:val="sq-AL"/>
              </w:rPr>
            </w:pPr>
            <w:r w:rsidRPr="00631D19">
              <w:rPr>
                <w:rFonts w:ascii="Times New Roman" w:hAnsi="Times New Roman"/>
                <w:i/>
                <w:sz w:val="24"/>
                <w:szCs w:val="24"/>
                <w:lang w:val="sq-AL"/>
              </w:rPr>
              <w:lastRenderedPageBreak/>
              <w:t>Si do të orga</w:t>
            </w:r>
            <w:r w:rsidR="007B7ED7" w:rsidRPr="00631D19">
              <w:rPr>
                <w:rFonts w:ascii="Times New Roman" w:hAnsi="Times New Roman"/>
                <w:i/>
                <w:sz w:val="24"/>
                <w:szCs w:val="24"/>
                <w:lang w:val="sq-AL"/>
              </w:rPr>
              <w:t>nizohen zbatimi dhe monitorimi?</w:t>
            </w:r>
          </w:p>
          <w:p w14:paraId="4A65157A" w14:textId="77777777" w:rsidR="00927B5A" w:rsidRPr="00631D19" w:rsidRDefault="00927B5A" w:rsidP="00AC4983">
            <w:pPr>
              <w:jc w:val="both"/>
              <w:rPr>
                <w:rFonts w:ascii="Times New Roman" w:hAnsi="Times New Roman"/>
                <w:i/>
                <w:sz w:val="24"/>
                <w:szCs w:val="24"/>
                <w:lang w:val="sq-AL"/>
              </w:rPr>
            </w:pPr>
          </w:p>
          <w:p w14:paraId="02A184FA" w14:textId="31565981" w:rsidR="00FB33A2" w:rsidRPr="00631D19" w:rsidRDefault="00927B5A" w:rsidP="00DF43A9">
            <w:pPr>
              <w:jc w:val="both"/>
              <w:rPr>
                <w:rFonts w:ascii="Times New Roman" w:hAnsi="Times New Roman"/>
                <w:sz w:val="24"/>
                <w:szCs w:val="24"/>
                <w:lang w:val="sq-AL"/>
              </w:rPr>
            </w:pPr>
            <w:r w:rsidRPr="00631D19">
              <w:rPr>
                <w:rFonts w:ascii="Times New Roman" w:hAnsi="Times New Roman"/>
                <w:sz w:val="24"/>
                <w:szCs w:val="24"/>
                <w:lang w:val="sq-AL"/>
              </w:rPr>
              <w:t>Zbatimi i ligjit është përgjegjësi e Ministrisë së Shëndetësisë</w:t>
            </w:r>
            <w:r w:rsidR="00FB33A2" w:rsidRPr="00631D19">
              <w:rPr>
                <w:rFonts w:ascii="Times New Roman" w:hAnsi="Times New Roman"/>
                <w:sz w:val="24"/>
                <w:szCs w:val="24"/>
                <w:lang w:val="sq-AL"/>
              </w:rPr>
              <w:t xml:space="preserve"> dhe </w:t>
            </w:r>
            <w:r w:rsidRPr="00631D19">
              <w:rPr>
                <w:rFonts w:ascii="Times New Roman" w:hAnsi="Times New Roman"/>
                <w:sz w:val="24"/>
                <w:szCs w:val="24"/>
                <w:lang w:val="sq-AL"/>
              </w:rPr>
              <w:t>Mbrojtjes Sociale</w:t>
            </w:r>
            <w:r w:rsidR="00FB33A2" w:rsidRPr="00631D19">
              <w:rPr>
                <w:rFonts w:ascii="Times New Roman" w:hAnsi="Times New Roman"/>
                <w:sz w:val="24"/>
                <w:szCs w:val="24"/>
                <w:lang w:val="sq-AL"/>
              </w:rPr>
              <w:t>, Ministris</w:t>
            </w:r>
            <w:r w:rsidR="002D395A" w:rsidRPr="00631D19">
              <w:rPr>
                <w:rFonts w:ascii="Times New Roman" w:hAnsi="Times New Roman"/>
                <w:sz w:val="24"/>
                <w:szCs w:val="24"/>
                <w:lang w:val="sq-AL"/>
              </w:rPr>
              <w:t>ë</w:t>
            </w:r>
            <w:r w:rsidR="00FB33A2" w:rsidRPr="00631D19">
              <w:rPr>
                <w:rFonts w:ascii="Times New Roman" w:hAnsi="Times New Roman"/>
                <w:sz w:val="24"/>
                <w:szCs w:val="24"/>
                <w:lang w:val="sq-AL"/>
              </w:rPr>
              <w:t xml:space="preserve"> s</w:t>
            </w:r>
            <w:r w:rsidR="002D395A" w:rsidRPr="00631D19">
              <w:rPr>
                <w:rFonts w:ascii="Times New Roman" w:hAnsi="Times New Roman"/>
                <w:sz w:val="24"/>
                <w:szCs w:val="24"/>
                <w:lang w:val="sq-AL"/>
              </w:rPr>
              <w:t>ë</w:t>
            </w:r>
            <w:r w:rsidR="00FB33A2" w:rsidRPr="00631D19">
              <w:rPr>
                <w:rFonts w:ascii="Times New Roman" w:hAnsi="Times New Roman"/>
                <w:sz w:val="24"/>
                <w:szCs w:val="24"/>
                <w:lang w:val="sq-AL"/>
              </w:rPr>
              <w:t xml:space="preserve"> Bujq</w:t>
            </w:r>
            <w:r w:rsidR="002D395A" w:rsidRPr="00631D19">
              <w:rPr>
                <w:rFonts w:ascii="Times New Roman" w:hAnsi="Times New Roman"/>
                <w:sz w:val="24"/>
                <w:szCs w:val="24"/>
                <w:lang w:val="sq-AL"/>
              </w:rPr>
              <w:t>ë</w:t>
            </w:r>
            <w:r w:rsidR="00FB33A2" w:rsidRPr="00631D19">
              <w:rPr>
                <w:rFonts w:ascii="Times New Roman" w:hAnsi="Times New Roman"/>
                <w:sz w:val="24"/>
                <w:szCs w:val="24"/>
                <w:lang w:val="sq-AL"/>
              </w:rPr>
              <w:t>sis</w:t>
            </w:r>
            <w:r w:rsidR="002D395A" w:rsidRPr="00631D19">
              <w:rPr>
                <w:rFonts w:ascii="Times New Roman" w:hAnsi="Times New Roman"/>
                <w:sz w:val="24"/>
                <w:szCs w:val="24"/>
                <w:lang w:val="sq-AL"/>
              </w:rPr>
              <w:t>ë</w:t>
            </w:r>
            <w:r w:rsidR="00C500E0" w:rsidRPr="00631D19">
              <w:rPr>
                <w:rFonts w:ascii="Times New Roman" w:hAnsi="Times New Roman"/>
                <w:sz w:val="24"/>
                <w:szCs w:val="24"/>
                <w:lang w:val="sq-AL"/>
              </w:rPr>
              <w:t xml:space="preserve"> dhe Zhvillimit Rural</w:t>
            </w:r>
            <w:r w:rsidR="00B629AC" w:rsidRPr="00631D19">
              <w:rPr>
                <w:rFonts w:ascii="Times New Roman" w:hAnsi="Times New Roman"/>
                <w:sz w:val="24"/>
                <w:szCs w:val="24"/>
                <w:lang w:val="sq-AL"/>
              </w:rPr>
              <w:t xml:space="preserve">, </w:t>
            </w:r>
            <w:r w:rsidR="00E6704E" w:rsidRPr="00631D19">
              <w:rPr>
                <w:rFonts w:ascii="Times New Roman" w:hAnsi="Times New Roman"/>
                <w:sz w:val="24"/>
                <w:szCs w:val="24"/>
                <w:lang w:val="sq-AL"/>
              </w:rPr>
              <w:t>institucioni</w:t>
            </w:r>
            <w:r w:rsidR="00C500E0" w:rsidRPr="00631D19">
              <w:rPr>
                <w:rFonts w:ascii="Times New Roman" w:hAnsi="Times New Roman"/>
                <w:sz w:val="24"/>
                <w:szCs w:val="24"/>
                <w:lang w:val="sq-AL"/>
              </w:rPr>
              <w:t>t</w:t>
            </w:r>
            <w:r w:rsidR="00E6704E" w:rsidRPr="00631D19">
              <w:rPr>
                <w:rFonts w:ascii="Times New Roman" w:hAnsi="Times New Roman"/>
                <w:sz w:val="24"/>
                <w:szCs w:val="24"/>
                <w:lang w:val="sq-AL"/>
              </w:rPr>
              <w:t xml:space="preserve"> përgjegjës për kontrollin zyrtar të ushqimit dhe ushqimit për kafsh</w:t>
            </w:r>
            <w:r w:rsidR="001F0B07" w:rsidRPr="00631D19">
              <w:rPr>
                <w:rFonts w:ascii="Times New Roman" w:hAnsi="Times New Roman"/>
                <w:sz w:val="24"/>
                <w:szCs w:val="24"/>
                <w:lang w:val="sq-AL"/>
              </w:rPr>
              <w:t>ë</w:t>
            </w:r>
            <w:r w:rsidR="00B629AC" w:rsidRPr="00631D19">
              <w:rPr>
                <w:rFonts w:ascii="Times New Roman" w:hAnsi="Times New Roman"/>
                <w:sz w:val="24"/>
                <w:szCs w:val="24"/>
                <w:lang w:val="sq-AL"/>
              </w:rPr>
              <w:t xml:space="preserve"> dhe struktur</w:t>
            </w:r>
            <w:r w:rsidR="001F0B07" w:rsidRPr="00631D19">
              <w:rPr>
                <w:rFonts w:ascii="Times New Roman" w:hAnsi="Times New Roman"/>
                <w:sz w:val="24"/>
                <w:szCs w:val="24"/>
                <w:lang w:val="sq-AL"/>
              </w:rPr>
              <w:t>ë</w:t>
            </w:r>
            <w:r w:rsidR="00B629AC" w:rsidRPr="00631D19">
              <w:rPr>
                <w:rFonts w:ascii="Times New Roman" w:hAnsi="Times New Roman"/>
                <w:sz w:val="24"/>
                <w:szCs w:val="24"/>
                <w:lang w:val="sq-AL"/>
              </w:rPr>
              <w:t>s përgjegjëse për inspektimin në fushën e shëndetit</w:t>
            </w:r>
            <w:r w:rsidRPr="00631D19">
              <w:rPr>
                <w:rFonts w:ascii="Times New Roman" w:hAnsi="Times New Roman"/>
                <w:sz w:val="24"/>
                <w:szCs w:val="24"/>
                <w:lang w:val="sq-AL"/>
              </w:rPr>
              <w:t>.</w:t>
            </w:r>
            <w:r w:rsidR="00DF43A9" w:rsidRPr="00631D19">
              <w:rPr>
                <w:rFonts w:ascii="Times New Roman" w:hAnsi="Times New Roman"/>
                <w:sz w:val="24"/>
                <w:szCs w:val="24"/>
                <w:lang w:val="sq-AL"/>
              </w:rPr>
              <w:t xml:space="preserve"> </w:t>
            </w:r>
          </w:p>
          <w:p w14:paraId="0AF057DA" w14:textId="77777777" w:rsidR="00FB33A2" w:rsidRPr="00631D19" w:rsidRDefault="00FB33A2" w:rsidP="00DF43A9">
            <w:pPr>
              <w:jc w:val="both"/>
              <w:rPr>
                <w:rFonts w:ascii="Times New Roman" w:hAnsi="Times New Roman"/>
                <w:sz w:val="24"/>
                <w:szCs w:val="24"/>
                <w:lang w:val="sq-AL"/>
              </w:rPr>
            </w:pPr>
          </w:p>
          <w:p w14:paraId="2773A26D" w14:textId="1BCDA73E" w:rsidR="00FB33A2" w:rsidRPr="00631D19" w:rsidRDefault="00FB33A2" w:rsidP="00DF43A9">
            <w:pPr>
              <w:jc w:val="both"/>
              <w:rPr>
                <w:rFonts w:ascii="Times New Roman" w:hAnsi="Times New Roman"/>
                <w:sz w:val="24"/>
                <w:szCs w:val="24"/>
                <w:lang w:val="sq-AL"/>
              </w:rPr>
            </w:pPr>
            <w:r w:rsidRPr="00631D19">
              <w:rPr>
                <w:rFonts w:ascii="Times New Roman" w:hAnsi="Times New Roman"/>
                <w:sz w:val="24"/>
                <w:szCs w:val="24"/>
                <w:lang w:val="sq-AL"/>
              </w:rPr>
              <w:t>Aktualisht institucionet p</w:t>
            </w:r>
            <w:r w:rsidR="002D395A" w:rsidRPr="00631D19">
              <w:rPr>
                <w:rFonts w:ascii="Times New Roman" w:hAnsi="Times New Roman"/>
                <w:sz w:val="24"/>
                <w:szCs w:val="24"/>
                <w:lang w:val="sq-AL"/>
              </w:rPr>
              <w:t>ë</w:t>
            </w:r>
            <w:r w:rsidRPr="00631D19">
              <w:rPr>
                <w:rFonts w:ascii="Times New Roman" w:hAnsi="Times New Roman"/>
                <w:sz w:val="24"/>
                <w:szCs w:val="24"/>
                <w:lang w:val="sq-AL"/>
              </w:rPr>
              <w:t>rgjegj</w:t>
            </w:r>
            <w:r w:rsidR="002D395A" w:rsidRPr="00631D19">
              <w:rPr>
                <w:rFonts w:ascii="Times New Roman" w:hAnsi="Times New Roman"/>
                <w:sz w:val="24"/>
                <w:szCs w:val="24"/>
                <w:lang w:val="sq-AL"/>
              </w:rPr>
              <w:t>ë</w:t>
            </w:r>
            <w:r w:rsidRPr="00631D19">
              <w:rPr>
                <w:rFonts w:ascii="Times New Roman" w:hAnsi="Times New Roman"/>
                <w:sz w:val="24"/>
                <w:szCs w:val="24"/>
                <w:lang w:val="sq-AL"/>
              </w:rPr>
              <w:t>se p</w:t>
            </w:r>
            <w:r w:rsidR="002D395A" w:rsidRPr="00631D19">
              <w:rPr>
                <w:rFonts w:ascii="Times New Roman" w:hAnsi="Times New Roman"/>
                <w:sz w:val="24"/>
                <w:szCs w:val="24"/>
                <w:lang w:val="sq-AL"/>
              </w:rPr>
              <w:t>ë</w:t>
            </w:r>
            <w:r w:rsidRPr="00631D19">
              <w:rPr>
                <w:rFonts w:ascii="Times New Roman" w:hAnsi="Times New Roman"/>
                <w:sz w:val="24"/>
                <w:szCs w:val="24"/>
                <w:lang w:val="sq-AL"/>
              </w:rPr>
              <w:t>r inspektimin 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objektet e prodhimit, ruajtjes, magazinimit, transportimit dhe tregtimit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produkteve ushqimore jan</w:t>
            </w:r>
            <w:r w:rsidR="002D395A" w:rsidRPr="00631D19">
              <w:rPr>
                <w:rFonts w:ascii="Times New Roman" w:hAnsi="Times New Roman"/>
                <w:sz w:val="24"/>
                <w:szCs w:val="24"/>
                <w:lang w:val="sq-AL"/>
              </w:rPr>
              <w:t>ë</w:t>
            </w:r>
            <w:r w:rsidR="00C500E0" w:rsidRPr="00631D19">
              <w:rPr>
                <w:rFonts w:ascii="Times New Roman" w:hAnsi="Times New Roman"/>
                <w:sz w:val="24"/>
                <w:szCs w:val="24"/>
                <w:lang w:val="sq-AL"/>
              </w:rPr>
              <w:t xml:space="preserve"> </w:t>
            </w:r>
            <w:r w:rsidR="00B629AC" w:rsidRPr="00631D19">
              <w:rPr>
                <w:rFonts w:ascii="Times New Roman" w:hAnsi="Times New Roman"/>
                <w:sz w:val="24"/>
                <w:szCs w:val="24"/>
                <w:lang w:val="sq-AL"/>
              </w:rPr>
              <w:t>struktura përgjegjëse për inspektimin në fushën e shëndetit</w:t>
            </w:r>
            <w:r w:rsidR="00B629AC" w:rsidRPr="00631D19" w:rsidDel="00B629AC">
              <w:rPr>
                <w:rFonts w:ascii="Times New Roman" w:hAnsi="Times New Roman"/>
                <w:sz w:val="24"/>
                <w:szCs w:val="24"/>
                <w:lang w:val="sq-AL"/>
              </w:rPr>
              <w:t xml:space="preserve"> </w:t>
            </w:r>
            <w:r w:rsidR="00B629AC" w:rsidRPr="00631D19">
              <w:rPr>
                <w:rFonts w:ascii="Times New Roman" w:hAnsi="Times New Roman"/>
                <w:sz w:val="24"/>
                <w:szCs w:val="24"/>
                <w:lang w:val="sq-AL"/>
              </w:rPr>
              <w:t>dhe institucioni përgjegjës për kontrollin zyrtar të ushqimit dhe ushqimit për kafsh</w:t>
            </w:r>
            <w:r w:rsidR="001F0B07" w:rsidRPr="00631D19">
              <w:rPr>
                <w:rFonts w:ascii="Times New Roman" w:hAnsi="Times New Roman"/>
                <w:sz w:val="24"/>
                <w:szCs w:val="24"/>
                <w:lang w:val="sq-AL"/>
              </w:rPr>
              <w:t>ë</w:t>
            </w:r>
            <w:r w:rsidR="00BB37B0" w:rsidRPr="00631D19">
              <w:rPr>
                <w:rFonts w:ascii="Times New Roman" w:hAnsi="Times New Roman"/>
                <w:sz w:val="24"/>
                <w:szCs w:val="24"/>
                <w:lang w:val="sq-AL"/>
              </w:rPr>
              <w:t>.</w:t>
            </w:r>
            <w:r w:rsidR="00B629AC" w:rsidRPr="00631D19" w:rsidDel="00B629AC">
              <w:rPr>
                <w:rFonts w:ascii="Times New Roman" w:hAnsi="Times New Roman"/>
                <w:sz w:val="24"/>
                <w:szCs w:val="24"/>
                <w:lang w:val="sq-AL"/>
              </w:rPr>
              <w:t xml:space="preserve"> </w:t>
            </w:r>
            <w:r w:rsidR="0006104D" w:rsidRPr="00631D19">
              <w:rPr>
                <w:rFonts w:ascii="Times New Roman" w:hAnsi="Times New Roman"/>
                <w:sz w:val="24"/>
                <w:szCs w:val="24"/>
                <w:lang w:val="sq-AL"/>
              </w:rPr>
              <w:t>Ndarja e kompetencave t</w:t>
            </w:r>
            <w:r w:rsidR="002D395A" w:rsidRPr="00631D19">
              <w:rPr>
                <w:rFonts w:ascii="Times New Roman" w:hAnsi="Times New Roman"/>
                <w:sz w:val="24"/>
                <w:szCs w:val="24"/>
                <w:lang w:val="sq-AL"/>
              </w:rPr>
              <w:t>ë</w:t>
            </w:r>
            <w:r w:rsidR="00C500E0" w:rsidRPr="00631D19">
              <w:rPr>
                <w:rFonts w:ascii="Times New Roman" w:hAnsi="Times New Roman"/>
                <w:sz w:val="24"/>
                <w:szCs w:val="24"/>
                <w:lang w:val="sq-AL"/>
              </w:rPr>
              <w:t xml:space="preserve"> k</w:t>
            </w:r>
            <w:r w:rsidR="00D95441" w:rsidRPr="00631D19">
              <w:rPr>
                <w:rFonts w:ascii="Times New Roman" w:hAnsi="Times New Roman"/>
                <w:sz w:val="24"/>
                <w:szCs w:val="24"/>
                <w:lang w:val="sq-AL"/>
              </w:rPr>
              <w:t>ë</w:t>
            </w:r>
            <w:r w:rsidR="0006104D" w:rsidRPr="00631D19">
              <w:rPr>
                <w:rFonts w:ascii="Times New Roman" w:hAnsi="Times New Roman"/>
                <w:sz w:val="24"/>
                <w:szCs w:val="24"/>
                <w:lang w:val="sq-AL"/>
              </w:rPr>
              <w:t>tyre institucioneve shmang mbivendosjen dhe leht</w:t>
            </w:r>
            <w:r w:rsidR="002D395A" w:rsidRPr="00631D19">
              <w:rPr>
                <w:rFonts w:ascii="Times New Roman" w:hAnsi="Times New Roman"/>
                <w:sz w:val="24"/>
                <w:szCs w:val="24"/>
                <w:lang w:val="sq-AL"/>
              </w:rPr>
              <w:t>ë</w:t>
            </w:r>
            <w:r w:rsidR="0006104D" w:rsidRPr="00631D19">
              <w:rPr>
                <w:rFonts w:ascii="Times New Roman" w:hAnsi="Times New Roman"/>
                <w:sz w:val="24"/>
                <w:szCs w:val="24"/>
                <w:lang w:val="sq-AL"/>
              </w:rPr>
              <w:t>son bizneset nga in</w:t>
            </w:r>
            <w:r w:rsidR="00BB37B0" w:rsidRPr="00631D19">
              <w:rPr>
                <w:rFonts w:ascii="Times New Roman" w:hAnsi="Times New Roman"/>
                <w:sz w:val="24"/>
                <w:szCs w:val="24"/>
                <w:lang w:val="sq-AL"/>
              </w:rPr>
              <w:t>s</w:t>
            </w:r>
            <w:r w:rsidR="0006104D" w:rsidRPr="00631D19">
              <w:rPr>
                <w:rFonts w:ascii="Times New Roman" w:hAnsi="Times New Roman"/>
                <w:sz w:val="24"/>
                <w:szCs w:val="24"/>
                <w:lang w:val="sq-AL"/>
              </w:rPr>
              <w:t xml:space="preserve">pektimet e dyfishta. </w:t>
            </w:r>
          </w:p>
          <w:p w14:paraId="04917330" w14:textId="5AFCAD09" w:rsidR="0006104D" w:rsidRPr="00631D19" w:rsidRDefault="0006104D" w:rsidP="00DF43A9">
            <w:pPr>
              <w:jc w:val="both"/>
              <w:rPr>
                <w:rFonts w:ascii="Times New Roman" w:hAnsi="Times New Roman"/>
                <w:sz w:val="24"/>
                <w:szCs w:val="24"/>
                <w:lang w:val="sq-AL"/>
              </w:rPr>
            </w:pPr>
          </w:p>
          <w:p w14:paraId="1A19926F" w14:textId="4A6C6325" w:rsidR="0006104D" w:rsidRPr="00631D19" w:rsidRDefault="0006104D" w:rsidP="0006104D">
            <w:pPr>
              <w:jc w:val="both"/>
              <w:rPr>
                <w:rFonts w:ascii="Times New Roman" w:hAnsi="Times New Roman"/>
                <w:sz w:val="24"/>
                <w:szCs w:val="24"/>
                <w:lang w:val="sq-AL"/>
              </w:rPr>
            </w:pPr>
            <w:r w:rsidRPr="00631D19">
              <w:rPr>
                <w:rFonts w:ascii="Times New Roman" w:hAnsi="Times New Roman"/>
                <w:sz w:val="24"/>
                <w:szCs w:val="24"/>
                <w:lang w:val="sq-AL"/>
              </w:rPr>
              <w:t xml:space="preserve">Konkretisht, </w:t>
            </w:r>
            <w:r w:rsidR="00B629AC" w:rsidRPr="00631D19">
              <w:rPr>
                <w:rFonts w:ascii="Times New Roman" w:hAnsi="Times New Roman"/>
                <w:sz w:val="24"/>
                <w:szCs w:val="24"/>
                <w:lang w:val="sq-AL"/>
              </w:rPr>
              <w:t>struktura përgjegjëse për inspektimin në fushën e shëndetit</w:t>
            </w:r>
            <w:r w:rsidRPr="00631D19">
              <w:rPr>
                <w:rFonts w:ascii="Times New Roman" w:hAnsi="Times New Roman"/>
                <w:sz w:val="24"/>
                <w:szCs w:val="24"/>
                <w:lang w:val="sq-AL"/>
              </w:rPr>
              <w:t xml:space="preserve"> kryen mesatarisht 42 000 mij</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inspektime vjetore, 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cilat mbulohen inspektimi sh</w:t>
            </w:r>
            <w:r w:rsidR="002D395A" w:rsidRPr="00631D19">
              <w:rPr>
                <w:rFonts w:ascii="Times New Roman" w:hAnsi="Times New Roman"/>
                <w:sz w:val="24"/>
                <w:szCs w:val="24"/>
                <w:lang w:val="sq-AL"/>
              </w:rPr>
              <w:t>ë</w:t>
            </w:r>
            <w:r w:rsidRPr="00631D19">
              <w:rPr>
                <w:rFonts w:ascii="Times New Roman" w:hAnsi="Times New Roman"/>
                <w:sz w:val="24"/>
                <w:szCs w:val="24"/>
                <w:lang w:val="sq-AL"/>
              </w:rPr>
              <w:t>ndet</w:t>
            </w:r>
            <w:r w:rsidR="002D395A" w:rsidRPr="00631D19">
              <w:rPr>
                <w:rFonts w:ascii="Times New Roman" w:hAnsi="Times New Roman"/>
                <w:sz w:val="24"/>
                <w:szCs w:val="24"/>
                <w:lang w:val="sq-AL"/>
              </w:rPr>
              <w:t>ë</w:t>
            </w:r>
            <w:r w:rsidRPr="00631D19">
              <w:rPr>
                <w:rFonts w:ascii="Times New Roman" w:hAnsi="Times New Roman"/>
                <w:sz w:val="24"/>
                <w:szCs w:val="24"/>
                <w:lang w:val="sq-AL"/>
              </w:rPr>
              <w:t>sor dhe inspektimi sanitar. Inspektimi sanitar p</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rfshin inspektimin në objektet e </w:t>
            </w:r>
            <w:bookmarkStart w:id="1" w:name="_Hlk23416849"/>
            <w:r w:rsidRPr="00631D19">
              <w:rPr>
                <w:rFonts w:ascii="Times New Roman" w:hAnsi="Times New Roman"/>
                <w:sz w:val="24"/>
                <w:szCs w:val="24"/>
                <w:lang w:val="sq-AL"/>
              </w:rPr>
              <w:t xml:space="preserve">prodhimit, të ruajtjes, magazinimit, transportimit e tregtimit të produkteve ushqimore </w:t>
            </w:r>
            <w:bookmarkEnd w:id="1"/>
            <w:r w:rsidRPr="00631D19">
              <w:rPr>
                <w:rFonts w:ascii="Times New Roman" w:hAnsi="Times New Roman"/>
                <w:sz w:val="24"/>
                <w:szCs w:val="24"/>
                <w:lang w:val="sq-AL"/>
              </w:rPr>
              <w:t>dhe inspektimin sanitar 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objekte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tjera joush</w:t>
            </w:r>
            <w:r w:rsidR="00BB37B0" w:rsidRPr="00631D19">
              <w:rPr>
                <w:rFonts w:ascii="Times New Roman" w:hAnsi="Times New Roman"/>
                <w:sz w:val="24"/>
                <w:szCs w:val="24"/>
                <w:lang w:val="sq-AL"/>
              </w:rPr>
              <w:t>q</w:t>
            </w:r>
            <w:r w:rsidRPr="00631D19">
              <w:rPr>
                <w:rFonts w:ascii="Times New Roman" w:hAnsi="Times New Roman"/>
                <w:sz w:val="24"/>
                <w:szCs w:val="24"/>
                <w:lang w:val="sq-AL"/>
              </w:rPr>
              <w:t>imore.</w:t>
            </w:r>
          </w:p>
          <w:p w14:paraId="1F169BEB" w14:textId="77777777" w:rsidR="0006104D" w:rsidRPr="00631D19" w:rsidRDefault="0006104D" w:rsidP="0006104D">
            <w:pPr>
              <w:jc w:val="both"/>
              <w:rPr>
                <w:rFonts w:ascii="Times New Roman" w:hAnsi="Times New Roman"/>
                <w:sz w:val="24"/>
                <w:szCs w:val="24"/>
                <w:lang w:val="sq-AL"/>
              </w:rPr>
            </w:pPr>
          </w:p>
          <w:p w14:paraId="2A871FBE" w14:textId="40EAC52D" w:rsidR="0006104D" w:rsidRPr="00631D19" w:rsidRDefault="0006104D" w:rsidP="0006104D">
            <w:pPr>
              <w:jc w:val="both"/>
              <w:rPr>
                <w:rFonts w:ascii="Times New Roman" w:hAnsi="Times New Roman"/>
                <w:sz w:val="24"/>
                <w:szCs w:val="24"/>
                <w:lang w:val="sq-AL"/>
              </w:rPr>
            </w:pPr>
            <w:r w:rsidRPr="00631D19">
              <w:rPr>
                <w:rFonts w:ascii="Times New Roman" w:hAnsi="Times New Roman"/>
                <w:sz w:val="24"/>
                <w:szCs w:val="24"/>
                <w:lang w:val="sq-AL"/>
              </w:rPr>
              <w:t>23%</w:t>
            </w:r>
            <w:r w:rsidR="00BB37B0" w:rsidRPr="00631D19">
              <w:rPr>
                <w:rFonts w:ascii="Times New Roman" w:hAnsi="Times New Roman"/>
                <w:sz w:val="24"/>
                <w:szCs w:val="24"/>
                <w:lang w:val="sq-AL"/>
              </w:rPr>
              <w:t xml:space="preserve"> e</w:t>
            </w:r>
            <w:r w:rsidRPr="00631D19">
              <w:rPr>
                <w:rFonts w:ascii="Times New Roman" w:hAnsi="Times New Roman"/>
                <w:sz w:val="24"/>
                <w:szCs w:val="24"/>
                <w:lang w:val="sq-AL"/>
              </w:rPr>
              <w:t xml:space="preserve">  inspektimeve vjetore te cituara m</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sip</w:t>
            </w:r>
            <w:r w:rsidR="002D395A" w:rsidRPr="00631D19">
              <w:rPr>
                <w:rFonts w:ascii="Times New Roman" w:hAnsi="Times New Roman"/>
                <w:sz w:val="24"/>
                <w:szCs w:val="24"/>
                <w:lang w:val="sq-AL"/>
              </w:rPr>
              <w:t>ë</w:t>
            </w:r>
            <w:r w:rsidRPr="00631D19">
              <w:rPr>
                <w:rFonts w:ascii="Times New Roman" w:hAnsi="Times New Roman"/>
                <w:sz w:val="24"/>
                <w:szCs w:val="24"/>
                <w:lang w:val="sq-AL"/>
              </w:rPr>
              <w:t>r jan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inspektime sanitare prej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cilave 78% e p</w:t>
            </w:r>
            <w:r w:rsidR="002D395A" w:rsidRPr="00631D19">
              <w:rPr>
                <w:rFonts w:ascii="Times New Roman" w:hAnsi="Times New Roman"/>
                <w:sz w:val="24"/>
                <w:szCs w:val="24"/>
                <w:lang w:val="sq-AL"/>
              </w:rPr>
              <w:t>ë</w:t>
            </w:r>
            <w:r w:rsidRPr="00631D19">
              <w:rPr>
                <w:rFonts w:ascii="Times New Roman" w:hAnsi="Times New Roman"/>
                <w:sz w:val="24"/>
                <w:szCs w:val="24"/>
                <w:lang w:val="sq-AL"/>
              </w:rPr>
              <w:t>rb</w:t>
            </w:r>
            <w:r w:rsidR="002D395A" w:rsidRPr="00631D19">
              <w:rPr>
                <w:rFonts w:ascii="Times New Roman" w:hAnsi="Times New Roman"/>
                <w:sz w:val="24"/>
                <w:szCs w:val="24"/>
                <w:lang w:val="sq-AL"/>
              </w:rPr>
              <w:t>ë</w:t>
            </w:r>
            <w:r w:rsidRPr="00631D19">
              <w:rPr>
                <w:rFonts w:ascii="Times New Roman" w:hAnsi="Times New Roman"/>
                <w:sz w:val="24"/>
                <w:szCs w:val="24"/>
                <w:lang w:val="sq-AL"/>
              </w:rPr>
              <w:t>jn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inspektimet sanitare ushqimore. Me shtesat dhe ndryshime e propozuara 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k</w:t>
            </w:r>
            <w:r w:rsidR="002D395A" w:rsidRPr="00631D19">
              <w:rPr>
                <w:rFonts w:ascii="Times New Roman" w:hAnsi="Times New Roman"/>
                <w:sz w:val="24"/>
                <w:szCs w:val="24"/>
                <w:lang w:val="sq-AL"/>
              </w:rPr>
              <w:t>ë</w:t>
            </w:r>
            <w:r w:rsidRPr="00631D19">
              <w:rPr>
                <w:rFonts w:ascii="Times New Roman" w:hAnsi="Times New Roman"/>
                <w:sz w:val="24"/>
                <w:szCs w:val="24"/>
                <w:lang w:val="sq-AL"/>
              </w:rPr>
              <w:t>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projektligj</w:t>
            </w:r>
            <w:r w:rsidR="0060346C" w:rsidRPr="00631D19">
              <w:rPr>
                <w:rFonts w:ascii="Times New Roman" w:hAnsi="Times New Roman"/>
                <w:sz w:val="24"/>
                <w:szCs w:val="24"/>
                <w:lang w:val="sq-AL"/>
              </w:rPr>
              <w:t>, inspektimet sanitare ushqimore</w:t>
            </w:r>
            <w:r w:rsidRPr="00631D19">
              <w:rPr>
                <w:rFonts w:ascii="Times New Roman" w:hAnsi="Times New Roman"/>
                <w:sz w:val="24"/>
                <w:szCs w:val="24"/>
                <w:lang w:val="sq-AL"/>
              </w:rPr>
              <w:t xml:space="preserve"> do t’i kaloj</w:t>
            </w:r>
            <w:r w:rsidR="0060346C" w:rsidRPr="00631D19">
              <w:rPr>
                <w:rFonts w:ascii="Times New Roman" w:hAnsi="Times New Roman"/>
                <w:sz w:val="24"/>
                <w:szCs w:val="24"/>
                <w:lang w:val="sq-AL"/>
              </w:rPr>
              <w:t>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w:t>
            </w:r>
            <w:r w:rsidR="0060346C" w:rsidRPr="00631D19">
              <w:rPr>
                <w:rFonts w:ascii="Times New Roman" w:hAnsi="Times New Roman"/>
                <w:sz w:val="24"/>
                <w:szCs w:val="24"/>
                <w:lang w:val="sq-AL"/>
              </w:rPr>
              <w:t>M</w:t>
            </w:r>
            <w:r w:rsidRPr="00631D19">
              <w:rPr>
                <w:rFonts w:ascii="Times New Roman" w:hAnsi="Times New Roman"/>
                <w:sz w:val="24"/>
                <w:szCs w:val="24"/>
                <w:lang w:val="sq-AL"/>
              </w:rPr>
              <w:t>inistris</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s</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w:t>
            </w:r>
            <w:r w:rsidR="0060346C" w:rsidRPr="00631D19">
              <w:rPr>
                <w:rFonts w:ascii="Times New Roman" w:hAnsi="Times New Roman"/>
                <w:sz w:val="24"/>
                <w:szCs w:val="24"/>
                <w:lang w:val="sq-AL"/>
              </w:rPr>
              <w:t>B</w:t>
            </w:r>
            <w:r w:rsidRPr="00631D19">
              <w:rPr>
                <w:rFonts w:ascii="Times New Roman" w:hAnsi="Times New Roman"/>
                <w:sz w:val="24"/>
                <w:szCs w:val="24"/>
                <w:lang w:val="sq-AL"/>
              </w:rPr>
              <w:t>ujq</w:t>
            </w:r>
            <w:r w:rsidR="002D395A" w:rsidRPr="00631D19">
              <w:rPr>
                <w:rFonts w:ascii="Times New Roman" w:hAnsi="Times New Roman"/>
                <w:sz w:val="24"/>
                <w:szCs w:val="24"/>
                <w:lang w:val="sq-AL"/>
              </w:rPr>
              <w:t>ë</w:t>
            </w:r>
            <w:r w:rsidRPr="00631D19">
              <w:rPr>
                <w:rFonts w:ascii="Times New Roman" w:hAnsi="Times New Roman"/>
                <w:sz w:val="24"/>
                <w:szCs w:val="24"/>
                <w:lang w:val="sq-AL"/>
              </w:rPr>
              <w:t>sis</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w:t>
            </w:r>
            <w:r w:rsidR="0060346C" w:rsidRPr="00631D19">
              <w:rPr>
                <w:rFonts w:ascii="Times New Roman" w:hAnsi="Times New Roman"/>
                <w:sz w:val="24"/>
                <w:szCs w:val="24"/>
                <w:lang w:val="sq-AL"/>
              </w:rPr>
              <w:t xml:space="preserve">dhe Zhvillimit Rural (konkretisht, </w:t>
            </w:r>
            <w:r w:rsidR="00B629AC" w:rsidRPr="00631D19">
              <w:rPr>
                <w:rFonts w:ascii="Times New Roman" w:hAnsi="Times New Roman"/>
                <w:sz w:val="24"/>
                <w:szCs w:val="24"/>
                <w:lang w:val="sq-AL"/>
              </w:rPr>
              <w:t>institucioni</w:t>
            </w:r>
            <w:r w:rsidR="00C500E0" w:rsidRPr="00631D19">
              <w:rPr>
                <w:rFonts w:ascii="Times New Roman" w:hAnsi="Times New Roman"/>
                <w:sz w:val="24"/>
                <w:szCs w:val="24"/>
                <w:lang w:val="sq-AL"/>
              </w:rPr>
              <w:t>t</w:t>
            </w:r>
            <w:r w:rsidR="00B629AC" w:rsidRPr="00631D19">
              <w:rPr>
                <w:rFonts w:ascii="Times New Roman" w:hAnsi="Times New Roman"/>
                <w:sz w:val="24"/>
                <w:szCs w:val="24"/>
                <w:lang w:val="sq-AL"/>
              </w:rPr>
              <w:t xml:space="preserve"> përgjegjës për kontrollin zyrtar të ushqimit dhe ushqimit për kafsh</w:t>
            </w:r>
            <w:r w:rsidR="001F0B07" w:rsidRPr="00631D19">
              <w:rPr>
                <w:rFonts w:ascii="Times New Roman" w:hAnsi="Times New Roman"/>
                <w:sz w:val="24"/>
                <w:szCs w:val="24"/>
                <w:lang w:val="sq-AL"/>
              </w:rPr>
              <w:t>ë</w:t>
            </w:r>
            <w:r w:rsidR="00BB37B0" w:rsidRPr="00631D19">
              <w:rPr>
                <w:rFonts w:ascii="Times New Roman" w:hAnsi="Times New Roman"/>
                <w:sz w:val="24"/>
                <w:szCs w:val="24"/>
                <w:lang w:val="sq-AL"/>
              </w:rPr>
              <w:t>,</w:t>
            </w:r>
            <w:r w:rsidR="0060346C" w:rsidRPr="00631D19">
              <w:rPr>
                <w:rFonts w:ascii="Times New Roman" w:hAnsi="Times New Roman"/>
                <w:sz w:val="24"/>
                <w:szCs w:val="24"/>
                <w:lang w:val="sq-AL"/>
              </w:rPr>
              <w:t xml:space="preserve"> institucion var</w:t>
            </w:r>
            <w:r w:rsidR="002D395A" w:rsidRPr="00631D19">
              <w:rPr>
                <w:rFonts w:ascii="Times New Roman" w:hAnsi="Times New Roman"/>
                <w:sz w:val="24"/>
                <w:szCs w:val="24"/>
                <w:lang w:val="sq-AL"/>
              </w:rPr>
              <w:t>ë</w:t>
            </w:r>
            <w:r w:rsidR="0060346C" w:rsidRPr="00631D19">
              <w:rPr>
                <w:rFonts w:ascii="Times New Roman" w:hAnsi="Times New Roman"/>
                <w:sz w:val="24"/>
                <w:szCs w:val="24"/>
                <w:lang w:val="sq-AL"/>
              </w:rPr>
              <w:t>sie i k</w:t>
            </w:r>
            <w:r w:rsidR="002D395A" w:rsidRPr="00631D19">
              <w:rPr>
                <w:rFonts w:ascii="Times New Roman" w:hAnsi="Times New Roman"/>
                <w:sz w:val="24"/>
                <w:szCs w:val="24"/>
                <w:lang w:val="sq-AL"/>
              </w:rPr>
              <w:t>ë</w:t>
            </w:r>
            <w:r w:rsidR="0060346C" w:rsidRPr="00631D19">
              <w:rPr>
                <w:rFonts w:ascii="Times New Roman" w:hAnsi="Times New Roman"/>
                <w:sz w:val="24"/>
                <w:szCs w:val="24"/>
                <w:lang w:val="sq-AL"/>
              </w:rPr>
              <w:t xml:space="preserve">saj Ministrie)  </w:t>
            </w:r>
            <w:r w:rsidRPr="00631D19">
              <w:rPr>
                <w:rFonts w:ascii="Times New Roman" w:hAnsi="Times New Roman"/>
                <w:sz w:val="24"/>
                <w:szCs w:val="24"/>
                <w:lang w:val="sq-AL"/>
              </w:rPr>
              <w:t xml:space="preserve">dhe 22% e </w:t>
            </w:r>
            <w:r w:rsidR="0060346C" w:rsidRPr="00631D19">
              <w:rPr>
                <w:rFonts w:ascii="Times New Roman" w:hAnsi="Times New Roman"/>
                <w:sz w:val="24"/>
                <w:szCs w:val="24"/>
                <w:lang w:val="sq-AL"/>
              </w:rPr>
              <w:t>inspektimeve sanitare joushqimore do t’i mbeten Ministris</w:t>
            </w:r>
            <w:r w:rsidR="002D395A" w:rsidRPr="00631D19">
              <w:rPr>
                <w:rFonts w:ascii="Times New Roman" w:hAnsi="Times New Roman"/>
                <w:sz w:val="24"/>
                <w:szCs w:val="24"/>
                <w:lang w:val="sq-AL"/>
              </w:rPr>
              <w:t>ë</w:t>
            </w:r>
            <w:r w:rsidR="0060346C" w:rsidRPr="00631D19">
              <w:rPr>
                <w:rFonts w:ascii="Times New Roman" w:hAnsi="Times New Roman"/>
                <w:sz w:val="24"/>
                <w:szCs w:val="24"/>
                <w:lang w:val="sq-AL"/>
              </w:rPr>
              <w:t xml:space="preserve"> s</w:t>
            </w:r>
            <w:r w:rsidR="002D395A" w:rsidRPr="00631D19">
              <w:rPr>
                <w:rFonts w:ascii="Times New Roman" w:hAnsi="Times New Roman"/>
                <w:sz w:val="24"/>
                <w:szCs w:val="24"/>
                <w:lang w:val="sq-AL"/>
              </w:rPr>
              <w:t>ë</w:t>
            </w:r>
            <w:r w:rsidR="0060346C" w:rsidRPr="00631D19">
              <w:rPr>
                <w:rFonts w:ascii="Times New Roman" w:hAnsi="Times New Roman"/>
                <w:sz w:val="24"/>
                <w:szCs w:val="24"/>
                <w:lang w:val="sq-AL"/>
              </w:rPr>
              <w:t xml:space="preserve"> Sh</w:t>
            </w:r>
            <w:r w:rsidR="002D395A" w:rsidRPr="00631D19">
              <w:rPr>
                <w:rFonts w:ascii="Times New Roman" w:hAnsi="Times New Roman"/>
                <w:sz w:val="24"/>
                <w:szCs w:val="24"/>
                <w:lang w:val="sq-AL"/>
              </w:rPr>
              <w:t>ë</w:t>
            </w:r>
            <w:r w:rsidR="0060346C" w:rsidRPr="00631D19">
              <w:rPr>
                <w:rFonts w:ascii="Times New Roman" w:hAnsi="Times New Roman"/>
                <w:sz w:val="24"/>
                <w:szCs w:val="24"/>
                <w:lang w:val="sq-AL"/>
              </w:rPr>
              <w:t>ndet</w:t>
            </w:r>
            <w:r w:rsidR="002D395A" w:rsidRPr="00631D19">
              <w:rPr>
                <w:rFonts w:ascii="Times New Roman" w:hAnsi="Times New Roman"/>
                <w:sz w:val="24"/>
                <w:szCs w:val="24"/>
                <w:lang w:val="sq-AL"/>
              </w:rPr>
              <w:t>ë</w:t>
            </w:r>
            <w:r w:rsidR="0060346C" w:rsidRPr="00631D19">
              <w:rPr>
                <w:rFonts w:ascii="Times New Roman" w:hAnsi="Times New Roman"/>
                <w:sz w:val="24"/>
                <w:szCs w:val="24"/>
                <w:lang w:val="sq-AL"/>
              </w:rPr>
              <w:t>sis</w:t>
            </w:r>
            <w:r w:rsidR="002D395A" w:rsidRPr="00631D19">
              <w:rPr>
                <w:rFonts w:ascii="Times New Roman" w:hAnsi="Times New Roman"/>
                <w:sz w:val="24"/>
                <w:szCs w:val="24"/>
                <w:lang w:val="sq-AL"/>
              </w:rPr>
              <w:t>ë</w:t>
            </w:r>
            <w:r w:rsidR="0060346C" w:rsidRPr="00631D19">
              <w:rPr>
                <w:rFonts w:ascii="Times New Roman" w:hAnsi="Times New Roman"/>
                <w:sz w:val="24"/>
                <w:szCs w:val="24"/>
                <w:lang w:val="sq-AL"/>
              </w:rPr>
              <w:t xml:space="preserve"> dhe Mbrojtjes Sociale (konkretisht</w:t>
            </w:r>
            <w:r w:rsidR="00B629AC" w:rsidRPr="00631D19">
              <w:rPr>
                <w:rFonts w:ascii="Times New Roman" w:hAnsi="Times New Roman"/>
                <w:sz w:val="24"/>
                <w:szCs w:val="24"/>
                <w:lang w:val="sq-AL"/>
              </w:rPr>
              <w:t xml:space="preserve"> struktura përgjegjëse për inspektimin në fushën e shëndetit</w:t>
            </w:r>
            <w:r w:rsidR="0060346C" w:rsidRPr="00631D19">
              <w:rPr>
                <w:rFonts w:ascii="Times New Roman" w:hAnsi="Times New Roman"/>
                <w:sz w:val="24"/>
                <w:szCs w:val="24"/>
                <w:lang w:val="sq-AL"/>
              </w:rPr>
              <w:t>, institucion var</w:t>
            </w:r>
            <w:r w:rsidR="002D395A" w:rsidRPr="00631D19">
              <w:rPr>
                <w:rFonts w:ascii="Times New Roman" w:hAnsi="Times New Roman"/>
                <w:sz w:val="24"/>
                <w:szCs w:val="24"/>
                <w:lang w:val="sq-AL"/>
              </w:rPr>
              <w:t>ë</w:t>
            </w:r>
            <w:r w:rsidR="0060346C" w:rsidRPr="00631D19">
              <w:rPr>
                <w:rFonts w:ascii="Times New Roman" w:hAnsi="Times New Roman"/>
                <w:sz w:val="24"/>
                <w:szCs w:val="24"/>
                <w:lang w:val="sq-AL"/>
              </w:rPr>
              <w:t>sie i k</w:t>
            </w:r>
            <w:r w:rsidR="002D395A" w:rsidRPr="00631D19">
              <w:rPr>
                <w:rFonts w:ascii="Times New Roman" w:hAnsi="Times New Roman"/>
                <w:sz w:val="24"/>
                <w:szCs w:val="24"/>
                <w:lang w:val="sq-AL"/>
              </w:rPr>
              <w:t>ë</w:t>
            </w:r>
            <w:r w:rsidR="0060346C" w:rsidRPr="00631D19">
              <w:rPr>
                <w:rFonts w:ascii="Times New Roman" w:hAnsi="Times New Roman"/>
                <w:sz w:val="24"/>
                <w:szCs w:val="24"/>
                <w:lang w:val="sq-AL"/>
              </w:rPr>
              <w:t xml:space="preserve">saj Ministrie). </w:t>
            </w:r>
          </w:p>
          <w:p w14:paraId="1F74059E" w14:textId="77777777" w:rsidR="0006104D" w:rsidRPr="00631D19" w:rsidRDefault="0006104D" w:rsidP="00DF43A9">
            <w:pPr>
              <w:jc w:val="both"/>
              <w:rPr>
                <w:rFonts w:ascii="Times New Roman" w:hAnsi="Times New Roman"/>
                <w:sz w:val="24"/>
                <w:szCs w:val="24"/>
                <w:lang w:val="sq-AL"/>
              </w:rPr>
            </w:pPr>
          </w:p>
          <w:p w14:paraId="22F5C5DC" w14:textId="63B66DA2" w:rsidR="0060346C" w:rsidRPr="00631D19" w:rsidRDefault="0060346C" w:rsidP="0060346C">
            <w:pPr>
              <w:jc w:val="both"/>
              <w:rPr>
                <w:rFonts w:ascii="Times New Roman" w:hAnsi="Times New Roman"/>
                <w:sz w:val="24"/>
                <w:szCs w:val="24"/>
                <w:lang w:val="sq-AL"/>
              </w:rPr>
            </w:pPr>
          </w:p>
          <w:p w14:paraId="4CBC6B74" w14:textId="198541BE" w:rsidR="00DF43A9" w:rsidRPr="00631D19" w:rsidRDefault="00DF43A9" w:rsidP="00DF43A9">
            <w:pPr>
              <w:jc w:val="both"/>
              <w:rPr>
                <w:rFonts w:ascii="Times New Roman" w:hAnsi="Times New Roman"/>
                <w:sz w:val="24"/>
                <w:szCs w:val="24"/>
                <w:lang w:val="sq-AL"/>
              </w:rPr>
            </w:pPr>
          </w:p>
        </w:tc>
      </w:tr>
    </w:tbl>
    <w:p w14:paraId="239C6CD0" w14:textId="77777777" w:rsidR="00286EA6" w:rsidRPr="00631D19" w:rsidRDefault="00286EA6" w:rsidP="00AC4983">
      <w:pPr>
        <w:jc w:val="both"/>
        <w:rPr>
          <w:rFonts w:ascii="Times New Roman" w:hAnsi="Times New Roman"/>
          <w:sz w:val="24"/>
          <w:szCs w:val="24"/>
          <w:lang w:val="sq-AL"/>
        </w:rPr>
      </w:pPr>
    </w:p>
    <w:p w14:paraId="43072813" w14:textId="77777777" w:rsidR="00286EA6" w:rsidRPr="00631D19" w:rsidRDefault="00286EA6" w:rsidP="00AC4983">
      <w:pPr>
        <w:jc w:val="both"/>
        <w:rPr>
          <w:rFonts w:ascii="Times New Roman" w:hAnsi="Times New Roman"/>
          <w:sz w:val="24"/>
          <w:szCs w:val="24"/>
          <w:lang w:val="sq-AL"/>
        </w:rPr>
      </w:pPr>
      <w:r w:rsidRPr="00631D19">
        <w:rPr>
          <w:rFonts w:ascii="Times New Roman" w:hAnsi="Times New Roman"/>
          <w:sz w:val="24"/>
          <w:szCs w:val="24"/>
          <w:lang w:val="sq-AL"/>
        </w:rPr>
        <w:br w:type="page"/>
      </w:r>
    </w:p>
    <w:p w14:paraId="049949CE" w14:textId="77777777" w:rsidR="00EA4B70" w:rsidRPr="00631D19" w:rsidRDefault="00EA4B70" w:rsidP="00AC4983">
      <w:pPr>
        <w:jc w:val="both"/>
        <w:rPr>
          <w:rFonts w:ascii="Times New Roman" w:hAnsi="Times New Roman"/>
          <w:sz w:val="24"/>
          <w:szCs w:val="24"/>
          <w:lang w:val="sq-AL"/>
        </w:rPr>
      </w:pPr>
    </w:p>
    <w:p w14:paraId="07B122B4" w14:textId="77777777" w:rsidR="00EA4B70" w:rsidRPr="00631D19" w:rsidRDefault="00EA4B70" w:rsidP="00D1440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9D9D9" w:themeFill="background1" w:themeFillShade="D9"/>
        <w:jc w:val="both"/>
        <w:outlineLvl w:val="0"/>
        <w:rPr>
          <w:rFonts w:ascii="Times New Roman" w:hAnsi="Times New Roman"/>
          <w:b/>
          <w:sz w:val="24"/>
          <w:szCs w:val="24"/>
          <w:lang w:val="sq-AL"/>
        </w:rPr>
      </w:pPr>
      <w:r w:rsidRPr="00631D19">
        <w:rPr>
          <w:rFonts w:ascii="Times New Roman" w:hAnsi="Times New Roman"/>
          <w:b/>
          <w:sz w:val="24"/>
          <w:szCs w:val="24"/>
          <w:lang w:val="sq-AL"/>
        </w:rPr>
        <w:t xml:space="preserve">PJESA 2: BAZA KRYESORE E ANALIZËS DHE E </w:t>
      </w:r>
      <w:r w:rsidR="00E872D4" w:rsidRPr="00631D19">
        <w:rPr>
          <w:rFonts w:ascii="Times New Roman" w:hAnsi="Times New Roman"/>
          <w:b/>
          <w:sz w:val="24"/>
          <w:szCs w:val="24"/>
          <w:lang w:val="sq-AL"/>
        </w:rPr>
        <w:t>PROVAVE</w:t>
      </w:r>
    </w:p>
    <w:p w14:paraId="318D1614" w14:textId="77777777" w:rsidR="00EA4B70" w:rsidRPr="00631D19" w:rsidRDefault="00EA4B70" w:rsidP="00AC4983">
      <w:pPr>
        <w:jc w:val="both"/>
        <w:rPr>
          <w:rFonts w:ascii="Times New Roman" w:hAnsi="Times New Roman"/>
          <w:sz w:val="24"/>
          <w:szCs w:val="24"/>
          <w:lang w:val="it-IT"/>
        </w:rPr>
      </w:pPr>
    </w:p>
    <w:p w14:paraId="0C94CA12" w14:textId="77777777" w:rsidR="007B33E6" w:rsidRPr="00631D19" w:rsidRDefault="007B33E6" w:rsidP="00AC4983">
      <w:pPr>
        <w:pStyle w:val="Heading1"/>
        <w:jc w:val="both"/>
        <w:rPr>
          <w:rFonts w:ascii="Times New Roman" w:hAnsi="Times New Roman" w:cs="Times New Roman"/>
          <w:sz w:val="24"/>
          <w:szCs w:val="24"/>
          <w:lang w:val="sq-AL"/>
        </w:rPr>
      </w:pPr>
      <w:bookmarkStart w:id="2" w:name="_Toc506919731"/>
      <w:bookmarkStart w:id="3" w:name="EvidenceHead"/>
    </w:p>
    <w:p w14:paraId="4318CEFC" w14:textId="77777777" w:rsidR="00D52EE9" w:rsidRPr="00631D19" w:rsidRDefault="00BF5937" w:rsidP="00D14404">
      <w:pPr>
        <w:pStyle w:val="Heading1"/>
        <w:jc w:val="both"/>
        <w:rPr>
          <w:rFonts w:ascii="Times New Roman" w:hAnsi="Times New Roman" w:cs="Times New Roman"/>
          <w:sz w:val="24"/>
          <w:szCs w:val="24"/>
          <w:lang w:val="sq-AL"/>
        </w:rPr>
      </w:pPr>
      <w:r w:rsidRPr="00631D19">
        <w:rPr>
          <w:rFonts w:ascii="Times New Roman" w:hAnsi="Times New Roman" w:cs="Times New Roman"/>
          <w:sz w:val="24"/>
          <w:szCs w:val="24"/>
          <w:lang w:val="sq-AL"/>
        </w:rPr>
        <w:t>Historik</w:t>
      </w:r>
      <w:bookmarkEnd w:id="2"/>
    </w:p>
    <w:p w14:paraId="29C96719" w14:textId="77777777" w:rsidR="00B96150" w:rsidRPr="00631D19" w:rsidRDefault="00BF5937" w:rsidP="00AC4983">
      <w:pPr>
        <w:pStyle w:val="NoSpacing"/>
        <w:numPr>
          <w:ilvl w:val="0"/>
          <w:numId w:val="8"/>
        </w:numPr>
        <w:jc w:val="both"/>
        <w:rPr>
          <w:rFonts w:ascii="Times New Roman" w:hAnsi="Times New Roman"/>
          <w:bCs/>
          <w:sz w:val="24"/>
          <w:szCs w:val="24"/>
          <w:lang w:val="sq-AL"/>
        </w:rPr>
      </w:pPr>
      <w:bookmarkStart w:id="4" w:name="_Toc506919732"/>
      <w:r w:rsidRPr="00631D19">
        <w:rPr>
          <w:rStyle w:val="Strong"/>
          <w:rFonts w:ascii="Times New Roman" w:hAnsi="Times New Roman"/>
          <w:b w:val="0"/>
          <w:sz w:val="24"/>
          <w:szCs w:val="24"/>
          <w:lang w:val="sq-AL"/>
        </w:rPr>
        <w:t>Jepni kontekstin e politikës</w:t>
      </w:r>
      <w:bookmarkEnd w:id="4"/>
      <w:r w:rsidR="00B96150" w:rsidRPr="00631D19">
        <w:rPr>
          <w:rFonts w:ascii="Times New Roman" w:hAnsi="Times New Roman"/>
          <w:sz w:val="24"/>
          <w:szCs w:val="24"/>
        </w:rPr>
        <w:t xml:space="preserve"> </w:t>
      </w:r>
    </w:p>
    <w:p w14:paraId="2E8503D9" w14:textId="77777777" w:rsidR="00386F18" w:rsidRPr="00631D19" w:rsidRDefault="00386F18" w:rsidP="00AC4983">
      <w:pPr>
        <w:jc w:val="both"/>
        <w:rPr>
          <w:rFonts w:ascii="Times New Roman" w:hAnsi="Times New Roman"/>
          <w:sz w:val="24"/>
          <w:szCs w:val="24"/>
          <w:lang w:val="sq-AL"/>
        </w:rPr>
      </w:pPr>
    </w:p>
    <w:p w14:paraId="4B710EC8" w14:textId="7288C1CC" w:rsidR="00E06077" w:rsidRPr="00631D19" w:rsidRDefault="0060346C" w:rsidP="00AC4983">
      <w:pPr>
        <w:jc w:val="both"/>
        <w:rPr>
          <w:rFonts w:ascii="Times New Roman" w:hAnsi="Times New Roman"/>
          <w:sz w:val="24"/>
          <w:szCs w:val="24"/>
          <w:lang w:val="sq-AL"/>
        </w:rPr>
      </w:pPr>
      <w:r w:rsidRPr="00631D19">
        <w:rPr>
          <w:rFonts w:ascii="Times New Roman" w:hAnsi="Times New Roman"/>
          <w:sz w:val="24"/>
          <w:szCs w:val="24"/>
          <w:lang w:val="sq-AL"/>
        </w:rPr>
        <w:t>Ligji Nr. 7643, dat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2.12.1922 “P</w:t>
      </w:r>
      <w:r w:rsidR="002D395A" w:rsidRPr="00631D19">
        <w:rPr>
          <w:rFonts w:ascii="Times New Roman" w:hAnsi="Times New Roman"/>
          <w:sz w:val="24"/>
          <w:szCs w:val="24"/>
          <w:lang w:val="sq-AL"/>
        </w:rPr>
        <w:t>ë</w:t>
      </w:r>
      <w:r w:rsidRPr="00631D19">
        <w:rPr>
          <w:rFonts w:ascii="Times New Roman" w:hAnsi="Times New Roman"/>
          <w:sz w:val="24"/>
          <w:szCs w:val="24"/>
          <w:lang w:val="sq-AL"/>
        </w:rPr>
        <w:t>r inspektimin sanitar”, i ndryshuar</w:t>
      </w:r>
      <w:r w:rsidR="00BB37B0" w:rsidRPr="00631D19">
        <w:rPr>
          <w:rFonts w:ascii="Times New Roman" w:hAnsi="Times New Roman"/>
          <w:sz w:val="24"/>
          <w:szCs w:val="24"/>
          <w:lang w:val="sq-AL"/>
        </w:rPr>
        <w:t>,</w:t>
      </w:r>
      <w:r w:rsidRPr="00631D19">
        <w:rPr>
          <w:rFonts w:ascii="Times New Roman" w:hAnsi="Times New Roman"/>
          <w:sz w:val="24"/>
          <w:szCs w:val="24"/>
          <w:lang w:val="sq-AL"/>
        </w:rPr>
        <w:t xml:space="preserve"> </w:t>
      </w:r>
      <w:r w:rsidR="002D395A" w:rsidRPr="00631D19">
        <w:rPr>
          <w:rFonts w:ascii="Times New Roman" w:hAnsi="Times New Roman"/>
          <w:sz w:val="24"/>
          <w:szCs w:val="24"/>
          <w:lang w:val="sq-AL"/>
        </w:rPr>
        <w:t>ë</w:t>
      </w:r>
      <w:r w:rsidRPr="00631D19">
        <w:rPr>
          <w:rFonts w:ascii="Times New Roman" w:hAnsi="Times New Roman"/>
          <w:sz w:val="24"/>
          <w:szCs w:val="24"/>
          <w:lang w:val="sq-AL"/>
        </w:rPr>
        <w:t>sht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nd</w:t>
      </w:r>
      <w:r w:rsidR="002D395A" w:rsidRPr="00631D19">
        <w:rPr>
          <w:rFonts w:ascii="Times New Roman" w:hAnsi="Times New Roman"/>
          <w:sz w:val="24"/>
          <w:szCs w:val="24"/>
          <w:lang w:val="sq-AL"/>
        </w:rPr>
        <w:t>ë</w:t>
      </w:r>
      <w:r w:rsidRPr="00631D19">
        <w:rPr>
          <w:rFonts w:ascii="Times New Roman" w:hAnsi="Times New Roman"/>
          <w:sz w:val="24"/>
          <w:szCs w:val="24"/>
          <w:lang w:val="sq-AL"/>
        </w:rPr>
        <w:t>r ligjet e para t</w:t>
      </w:r>
      <w:r w:rsidR="002D395A" w:rsidRPr="00631D19">
        <w:rPr>
          <w:rFonts w:ascii="Times New Roman" w:hAnsi="Times New Roman"/>
          <w:sz w:val="24"/>
          <w:szCs w:val="24"/>
          <w:lang w:val="sq-AL"/>
        </w:rPr>
        <w:t>ë</w:t>
      </w:r>
      <w:r w:rsidR="00BB37B0" w:rsidRPr="00631D19">
        <w:rPr>
          <w:rFonts w:ascii="Times New Roman" w:hAnsi="Times New Roman"/>
          <w:sz w:val="24"/>
          <w:szCs w:val="24"/>
          <w:lang w:val="sq-AL"/>
        </w:rPr>
        <w:t xml:space="preserve"> </w:t>
      </w:r>
      <w:r w:rsidRPr="00631D19">
        <w:rPr>
          <w:rFonts w:ascii="Times New Roman" w:hAnsi="Times New Roman"/>
          <w:sz w:val="24"/>
          <w:szCs w:val="24"/>
          <w:lang w:val="sq-AL"/>
        </w:rPr>
        <w:t>miratuara pas periudh</w:t>
      </w:r>
      <w:r w:rsidR="002D395A" w:rsidRPr="00631D19">
        <w:rPr>
          <w:rFonts w:ascii="Times New Roman" w:hAnsi="Times New Roman"/>
          <w:sz w:val="24"/>
          <w:szCs w:val="24"/>
          <w:lang w:val="sq-AL"/>
        </w:rPr>
        <w:t>ë</w:t>
      </w:r>
      <w:r w:rsidRPr="00631D19">
        <w:rPr>
          <w:rFonts w:ascii="Times New Roman" w:hAnsi="Times New Roman"/>
          <w:sz w:val="24"/>
          <w:szCs w:val="24"/>
          <w:lang w:val="sq-AL"/>
        </w:rPr>
        <w:t>s s</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diktatur</w:t>
      </w:r>
      <w:r w:rsidR="002D395A" w:rsidRPr="00631D19">
        <w:rPr>
          <w:rFonts w:ascii="Times New Roman" w:hAnsi="Times New Roman"/>
          <w:sz w:val="24"/>
          <w:szCs w:val="24"/>
          <w:lang w:val="sq-AL"/>
        </w:rPr>
        <w:t>ë</w:t>
      </w:r>
      <w:r w:rsidRPr="00631D19">
        <w:rPr>
          <w:rFonts w:ascii="Times New Roman" w:hAnsi="Times New Roman"/>
          <w:sz w:val="24"/>
          <w:szCs w:val="24"/>
          <w:lang w:val="sq-AL"/>
        </w:rPr>
        <w:t>s, p</w:t>
      </w:r>
      <w:r w:rsidR="002D395A" w:rsidRPr="00631D19">
        <w:rPr>
          <w:rFonts w:ascii="Times New Roman" w:hAnsi="Times New Roman"/>
          <w:sz w:val="24"/>
          <w:szCs w:val="24"/>
          <w:lang w:val="sq-AL"/>
        </w:rPr>
        <w:t>ë</w:t>
      </w:r>
      <w:r w:rsidRPr="00631D19">
        <w:rPr>
          <w:rFonts w:ascii="Times New Roman" w:hAnsi="Times New Roman"/>
          <w:sz w:val="24"/>
          <w:szCs w:val="24"/>
          <w:lang w:val="sq-AL"/>
        </w:rPr>
        <w:t>r shkak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r</w:t>
      </w:r>
      <w:r w:rsidR="002D395A" w:rsidRPr="00631D19">
        <w:rPr>
          <w:rFonts w:ascii="Times New Roman" w:hAnsi="Times New Roman"/>
          <w:sz w:val="24"/>
          <w:szCs w:val="24"/>
          <w:lang w:val="sq-AL"/>
        </w:rPr>
        <w:t>ë</w:t>
      </w:r>
      <w:r w:rsidRPr="00631D19">
        <w:rPr>
          <w:rFonts w:ascii="Times New Roman" w:hAnsi="Times New Roman"/>
          <w:sz w:val="24"/>
          <w:szCs w:val="24"/>
          <w:lang w:val="sq-AL"/>
        </w:rPr>
        <w:t>nd</w:t>
      </w:r>
      <w:r w:rsidR="002D395A" w:rsidRPr="00631D19">
        <w:rPr>
          <w:rFonts w:ascii="Times New Roman" w:hAnsi="Times New Roman"/>
          <w:sz w:val="24"/>
          <w:szCs w:val="24"/>
          <w:lang w:val="sq-AL"/>
        </w:rPr>
        <w:t>ë</w:t>
      </w:r>
      <w:r w:rsidRPr="00631D19">
        <w:rPr>
          <w:rFonts w:ascii="Times New Roman" w:hAnsi="Times New Roman"/>
          <w:sz w:val="24"/>
          <w:szCs w:val="24"/>
          <w:lang w:val="sq-AL"/>
        </w:rPr>
        <w:t>sis</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q</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ka p</w:t>
      </w:r>
      <w:r w:rsidR="002D395A" w:rsidRPr="00631D19">
        <w:rPr>
          <w:rFonts w:ascii="Times New Roman" w:hAnsi="Times New Roman"/>
          <w:sz w:val="24"/>
          <w:szCs w:val="24"/>
          <w:lang w:val="sq-AL"/>
        </w:rPr>
        <w:t>ë</w:t>
      </w:r>
      <w:r w:rsidRPr="00631D19">
        <w:rPr>
          <w:rFonts w:ascii="Times New Roman" w:hAnsi="Times New Roman"/>
          <w:sz w:val="24"/>
          <w:szCs w:val="24"/>
          <w:lang w:val="sq-AL"/>
        </w:rPr>
        <w:t>rmbushja e rregullave higjieno-sanitare me q</w:t>
      </w:r>
      <w:r w:rsidR="002D395A" w:rsidRPr="00631D19">
        <w:rPr>
          <w:rFonts w:ascii="Times New Roman" w:hAnsi="Times New Roman"/>
          <w:sz w:val="24"/>
          <w:szCs w:val="24"/>
          <w:lang w:val="sq-AL"/>
        </w:rPr>
        <w:t>ë</w:t>
      </w:r>
      <w:r w:rsidRPr="00631D19">
        <w:rPr>
          <w:rFonts w:ascii="Times New Roman" w:hAnsi="Times New Roman"/>
          <w:sz w:val="24"/>
          <w:szCs w:val="24"/>
          <w:lang w:val="sq-AL"/>
        </w:rPr>
        <w:t>llim mbrojtjen e sh</w:t>
      </w:r>
      <w:r w:rsidR="002D395A" w:rsidRPr="00631D19">
        <w:rPr>
          <w:rFonts w:ascii="Times New Roman" w:hAnsi="Times New Roman"/>
          <w:sz w:val="24"/>
          <w:szCs w:val="24"/>
          <w:lang w:val="sq-AL"/>
        </w:rPr>
        <w:t>ë</w:t>
      </w:r>
      <w:r w:rsidRPr="00631D19">
        <w:rPr>
          <w:rFonts w:ascii="Times New Roman" w:hAnsi="Times New Roman"/>
          <w:sz w:val="24"/>
          <w:szCs w:val="24"/>
          <w:lang w:val="sq-AL"/>
        </w:rPr>
        <w:t>ndetit publik nga faktor</w:t>
      </w:r>
      <w:r w:rsidR="002D395A" w:rsidRPr="00631D19">
        <w:rPr>
          <w:rFonts w:ascii="Times New Roman" w:hAnsi="Times New Roman"/>
          <w:sz w:val="24"/>
          <w:szCs w:val="24"/>
          <w:lang w:val="sq-AL"/>
        </w:rPr>
        <w:t>ë</w:t>
      </w:r>
      <w:r w:rsidRPr="00631D19">
        <w:rPr>
          <w:rFonts w:ascii="Times New Roman" w:hAnsi="Times New Roman"/>
          <w:sz w:val="24"/>
          <w:szCs w:val="24"/>
          <w:lang w:val="sq-AL"/>
        </w:rPr>
        <w:t>t e d</w:t>
      </w:r>
      <w:r w:rsidR="002D395A" w:rsidRPr="00631D19">
        <w:rPr>
          <w:rFonts w:ascii="Times New Roman" w:hAnsi="Times New Roman"/>
          <w:sz w:val="24"/>
          <w:szCs w:val="24"/>
          <w:lang w:val="sq-AL"/>
        </w:rPr>
        <w:t>ë</w:t>
      </w:r>
      <w:r w:rsidRPr="00631D19">
        <w:rPr>
          <w:rFonts w:ascii="Times New Roman" w:hAnsi="Times New Roman"/>
          <w:sz w:val="24"/>
          <w:szCs w:val="24"/>
          <w:lang w:val="sq-AL"/>
        </w:rPr>
        <w:t>msh</w:t>
      </w:r>
      <w:r w:rsidR="002D395A" w:rsidRPr="00631D19">
        <w:rPr>
          <w:rFonts w:ascii="Times New Roman" w:hAnsi="Times New Roman"/>
          <w:sz w:val="24"/>
          <w:szCs w:val="24"/>
          <w:lang w:val="sq-AL"/>
        </w:rPr>
        <w:t>ë</w:t>
      </w:r>
      <w:r w:rsidRPr="00631D19">
        <w:rPr>
          <w:rFonts w:ascii="Times New Roman" w:hAnsi="Times New Roman"/>
          <w:sz w:val="24"/>
          <w:szCs w:val="24"/>
          <w:lang w:val="sq-AL"/>
        </w:rPr>
        <w:t>m p</w:t>
      </w:r>
      <w:r w:rsidR="002D395A" w:rsidRPr="00631D19">
        <w:rPr>
          <w:rFonts w:ascii="Times New Roman" w:hAnsi="Times New Roman"/>
          <w:sz w:val="24"/>
          <w:szCs w:val="24"/>
          <w:lang w:val="sq-AL"/>
        </w:rPr>
        <w:t>ë</w:t>
      </w:r>
      <w:r w:rsidRPr="00631D19">
        <w:rPr>
          <w:rFonts w:ascii="Times New Roman" w:hAnsi="Times New Roman"/>
          <w:sz w:val="24"/>
          <w:szCs w:val="24"/>
          <w:lang w:val="sq-AL"/>
        </w:rPr>
        <w:t>r sh</w:t>
      </w:r>
      <w:r w:rsidR="002D395A" w:rsidRPr="00631D19">
        <w:rPr>
          <w:rFonts w:ascii="Times New Roman" w:hAnsi="Times New Roman"/>
          <w:sz w:val="24"/>
          <w:szCs w:val="24"/>
          <w:lang w:val="sq-AL"/>
        </w:rPr>
        <w:t>ë</w:t>
      </w:r>
      <w:r w:rsidRPr="00631D19">
        <w:rPr>
          <w:rFonts w:ascii="Times New Roman" w:hAnsi="Times New Roman"/>
          <w:sz w:val="24"/>
          <w:szCs w:val="24"/>
          <w:lang w:val="sq-AL"/>
        </w:rPr>
        <w:t>ndetin. Kontrolli i p</w:t>
      </w:r>
      <w:r w:rsidR="002D395A" w:rsidRPr="00631D19">
        <w:rPr>
          <w:rFonts w:ascii="Times New Roman" w:hAnsi="Times New Roman"/>
          <w:sz w:val="24"/>
          <w:szCs w:val="24"/>
          <w:lang w:val="sq-AL"/>
        </w:rPr>
        <w:t>ë</w:t>
      </w:r>
      <w:r w:rsidRPr="00631D19">
        <w:rPr>
          <w:rFonts w:ascii="Times New Roman" w:hAnsi="Times New Roman"/>
          <w:sz w:val="24"/>
          <w:szCs w:val="24"/>
          <w:lang w:val="sq-AL"/>
        </w:rPr>
        <w:t>rmbushjes s</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kushteve higjieno-sanitare nga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gjith</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subjektet publik</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dhe jopublik</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w:t>
      </w:r>
      <w:r w:rsidR="002D395A" w:rsidRPr="00631D19">
        <w:rPr>
          <w:rFonts w:ascii="Times New Roman" w:hAnsi="Times New Roman"/>
          <w:sz w:val="24"/>
          <w:szCs w:val="24"/>
          <w:lang w:val="sq-AL"/>
        </w:rPr>
        <w:t>ë</w:t>
      </w:r>
      <w:r w:rsidRPr="00631D19">
        <w:rPr>
          <w:rFonts w:ascii="Times New Roman" w:hAnsi="Times New Roman"/>
          <w:sz w:val="24"/>
          <w:szCs w:val="24"/>
          <w:lang w:val="sq-AL"/>
        </w:rPr>
        <w:t>sht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realizuar kryesisht nga</w:t>
      </w:r>
      <w:r w:rsidR="00B629AC" w:rsidRPr="00631D19">
        <w:rPr>
          <w:rFonts w:ascii="Times New Roman" w:hAnsi="Times New Roman"/>
          <w:sz w:val="24"/>
          <w:szCs w:val="24"/>
          <w:lang w:val="sq-AL"/>
        </w:rPr>
        <w:t xml:space="preserve"> (struktura përgjegjëse për inspektimin në fushën e shëndetit)</w:t>
      </w:r>
      <w:r w:rsidRPr="00631D19">
        <w:rPr>
          <w:rFonts w:ascii="Times New Roman" w:hAnsi="Times New Roman"/>
          <w:sz w:val="24"/>
          <w:szCs w:val="24"/>
          <w:lang w:val="sq-AL"/>
        </w:rPr>
        <w:t xml:space="preserve">. </w:t>
      </w:r>
    </w:p>
    <w:p w14:paraId="5B72BBE8" w14:textId="62E95DDE" w:rsidR="0060346C" w:rsidRPr="00631D19" w:rsidRDefault="0060346C" w:rsidP="00AC4983">
      <w:pPr>
        <w:jc w:val="both"/>
        <w:rPr>
          <w:rFonts w:ascii="Times New Roman" w:hAnsi="Times New Roman"/>
          <w:sz w:val="24"/>
          <w:szCs w:val="24"/>
          <w:lang w:val="sq-AL"/>
        </w:rPr>
      </w:pPr>
      <w:r w:rsidRPr="00631D19">
        <w:rPr>
          <w:rFonts w:ascii="Times New Roman" w:hAnsi="Times New Roman"/>
          <w:sz w:val="24"/>
          <w:szCs w:val="24"/>
          <w:lang w:val="sq-AL"/>
        </w:rPr>
        <w:t>Me an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reform</w:t>
      </w:r>
      <w:r w:rsidR="002D395A" w:rsidRPr="00631D19">
        <w:rPr>
          <w:rFonts w:ascii="Times New Roman" w:hAnsi="Times New Roman"/>
          <w:sz w:val="24"/>
          <w:szCs w:val="24"/>
          <w:lang w:val="sq-AL"/>
        </w:rPr>
        <w:t>ë</w:t>
      </w:r>
      <w:r w:rsidRPr="00631D19">
        <w:rPr>
          <w:rFonts w:ascii="Times New Roman" w:hAnsi="Times New Roman"/>
          <w:sz w:val="24"/>
          <w:szCs w:val="24"/>
          <w:lang w:val="sq-AL"/>
        </w:rPr>
        <w:t>s 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bujq</w:t>
      </w:r>
      <w:r w:rsidR="002D395A" w:rsidRPr="00631D19">
        <w:rPr>
          <w:rFonts w:ascii="Times New Roman" w:hAnsi="Times New Roman"/>
          <w:sz w:val="24"/>
          <w:szCs w:val="24"/>
          <w:lang w:val="sq-AL"/>
        </w:rPr>
        <w:t>ë</w:t>
      </w:r>
      <w:r w:rsidRPr="00631D19">
        <w:rPr>
          <w:rFonts w:ascii="Times New Roman" w:hAnsi="Times New Roman"/>
          <w:sz w:val="24"/>
          <w:szCs w:val="24"/>
          <w:lang w:val="sq-AL"/>
        </w:rPr>
        <w:t>si dhe ndryshimeve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legjislacionit 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fush</w:t>
      </w:r>
      <w:r w:rsidR="002D395A" w:rsidRPr="00631D19">
        <w:rPr>
          <w:rFonts w:ascii="Times New Roman" w:hAnsi="Times New Roman"/>
          <w:sz w:val="24"/>
          <w:szCs w:val="24"/>
          <w:lang w:val="sq-AL"/>
        </w:rPr>
        <w:t>ë</w:t>
      </w:r>
      <w:r w:rsidR="00BB37B0" w:rsidRPr="00631D19">
        <w:rPr>
          <w:rFonts w:ascii="Times New Roman" w:hAnsi="Times New Roman"/>
          <w:sz w:val="24"/>
          <w:szCs w:val="24"/>
          <w:lang w:val="sq-AL"/>
        </w:rPr>
        <w:t>n e ushqimit</w:t>
      </w:r>
      <w:r w:rsidRPr="00631D19">
        <w:rPr>
          <w:rFonts w:ascii="Times New Roman" w:hAnsi="Times New Roman"/>
          <w:sz w:val="24"/>
          <w:szCs w:val="24"/>
          <w:lang w:val="sq-AL"/>
        </w:rPr>
        <w:t>,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k</w:t>
      </w:r>
      <w:r w:rsidR="002D395A" w:rsidRPr="00631D19">
        <w:rPr>
          <w:rFonts w:ascii="Times New Roman" w:hAnsi="Times New Roman"/>
          <w:sz w:val="24"/>
          <w:szCs w:val="24"/>
          <w:lang w:val="sq-AL"/>
        </w:rPr>
        <w:t>ë</w:t>
      </w:r>
      <w:r w:rsidRPr="00631D19">
        <w:rPr>
          <w:rFonts w:ascii="Times New Roman" w:hAnsi="Times New Roman"/>
          <w:sz w:val="24"/>
          <w:szCs w:val="24"/>
          <w:lang w:val="sq-AL"/>
        </w:rPr>
        <w:t>rkuar p</w:t>
      </w:r>
      <w:r w:rsidR="002D395A" w:rsidRPr="00631D19">
        <w:rPr>
          <w:rFonts w:ascii="Times New Roman" w:hAnsi="Times New Roman"/>
          <w:sz w:val="24"/>
          <w:szCs w:val="24"/>
          <w:lang w:val="sq-AL"/>
        </w:rPr>
        <w:t>ë</w:t>
      </w:r>
      <w:r w:rsidRPr="00631D19">
        <w:rPr>
          <w:rFonts w:ascii="Times New Roman" w:hAnsi="Times New Roman"/>
          <w:sz w:val="24"/>
          <w:szCs w:val="24"/>
          <w:lang w:val="sq-AL"/>
        </w:rPr>
        <w:t>r shkak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Marr</w:t>
      </w:r>
      <w:r w:rsidR="002D395A" w:rsidRPr="00631D19">
        <w:rPr>
          <w:rFonts w:ascii="Times New Roman" w:hAnsi="Times New Roman"/>
          <w:sz w:val="24"/>
          <w:szCs w:val="24"/>
          <w:lang w:val="sq-AL"/>
        </w:rPr>
        <w:t>ë</w:t>
      </w:r>
      <w:r w:rsidRPr="00631D19">
        <w:rPr>
          <w:rFonts w:ascii="Times New Roman" w:hAnsi="Times New Roman"/>
          <w:sz w:val="24"/>
          <w:szCs w:val="24"/>
          <w:lang w:val="sq-AL"/>
        </w:rPr>
        <w:t>veshjes s</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Stabilizim Asociimit, u krijua Autoriteti Kombëtar i Ushqimit, bazuar në Ligjin “Për Ushqimin” Nr. 9863</w:t>
      </w:r>
      <w:r w:rsidR="00B629AC" w:rsidRPr="00631D19">
        <w:rPr>
          <w:rFonts w:ascii="Times New Roman" w:hAnsi="Times New Roman"/>
          <w:sz w:val="24"/>
          <w:szCs w:val="24"/>
          <w:lang w:val="sq-AL"/>
        </w:rPr>
        <w:t xml:space="preserve">, </w:t>
      </w:r>
      <w:r w:rsidRPr="00631D19">
        <w:rPr>
          <w:rFonts w:ascii="Times New Roman" w:hAnsi="Times New Roman"/>
          <w:sz w:val="24"/>
          <w:szCs w:val="24"/>
          <w:lang w:val="sq-AL"/>
        </w:rPr>
        <w:t xml:space="preserve">datë 28.01.2008 dhe VKM Nr. 1081, datë 21.10.2009 “Për organizimin dhe funksionimin e Autoritetit Kombëtar të Ushqimit”. </w:t>
      </w:r>
    </w:p>
    <w:p w14:paraId="68666653" w14:textId="18E26903" w:rsidR="0060346C" w:rsidRPr="00631D19" w:rsidRDefault="0060346C" w:rsidP="0060346C">
      <w:pPr>
        <w:jc w:val="both"/>
        <w:rPr>
          <w:rFonts w:ascii="Times New Roman" w:hAnsi="Times New Roman"/>
          <w:sz w:val="24"/>
          <w:szCs w:val="24"/>
          <w:lang w:val="sq-AL"/>
        </w:rPr>
      </w:pPr>
      <w:r w:rsidRPr="00631D19">
        <w:rPr>
          <w:rFonts w:ascii="Times New Roman" w:hAnsi="Times New Roman"/>
          <w:sz w:val="24"/>
          <w:szCs w:val="24"/>
          <w:lang w:val="sq-AL"/>
        </w:rPr>
        <w:t>Agjencia Komb</w:t>
      </w:r>
      <w:r w:rsidR="002D395A" w:rsidRPr="00631D19">
        <w:rPr>
          <w:rFonts w:ascii="Times New Roman" w:hAnsi="Times New Roman"/>
          <w:sz w:val="24"/>
          <w:szCs w:val="24"/>
          <w:lang w:val="sq-AL"/>
        </w:rPr>
        <w:t>ë</w:t>
      </w:r>
      <w:r w:rsidRPr="00631D19">
        <w:rPr>
          <w:rFonts w:ascii="Times New Roman" w:hAnsi="Times New Roman"/>
          <w:sz w:val="24"/>
          <w:szCs w:val="24"/>
          <w:lang w:val="sq-AL"/>
        </w:rPr>
        <w:t>tare e Ushqimit</w:t>
      </w:r>
      <w:r w:rsidR="00B629AC" w:rsidRPr="00631D19">
        <w:rPr>
          <w:rFonts w:ascii="Times New Roman" w:hAnsi="Times New Roman"/>
          <w:sz w:val="24"/>
          <w:szCs w:val="24"/>
          <w:lang w:val="sq-AL"/>
        </w:rPr>
        <w:t xml:space="preserve"> </w:t>
      </w:r>
      <w:r w:rsidR="00BB37B0" w:rsidRPr="00631D19">
        <w:rPr>
          <w:rFonts w:ascii="Times New Roman" w:hAnsi="Times New Roman"/>
          <w:sz w:val="24"/>
          <w:szCs w:val="24"/>
          <w:lang w:val="sq-AL"/>
        </w:rPr>
        <w:t>(</w:t>
      </w:r>
      <w:r w:rsidR="00B629AC" w:rsidRPr="00631D19">
        <w:rPr>
          <w:rFonts w:ascii="Times New Roman" w:hAnsi="Times New Roman"/>
          <w:sz w:val="24"/>
          <w:szCs w:val="24"/>
          <w:lang w:val="sq-AL"/>
        </w:rPr>
        <w:t>institucioni përgjegjës për kontrollin zyrtar të ushqimit dhe ushqimit për kafsh</w:t>
      </w:r>
      <w:r w:rsidR="001F0B07" w:rsidRPr="00631D19">
        <w:rPr>
          <w:rFonts w:ascii="Times New Roman" w:hAnsi="Times New Roman"/>
          <w:sz w:val="24"/>
          <w:szCs w:val="24"/>
          <w:lang w:val="sq-AL"/>
        </w:rPr>
        <w:t>ë</w:t>
      </w:r>
      <w:r w:rsidR="00B629AC" w:rsidRPr="00631D19">
        <w:rPr>
          <w:rFonts w:ascii="Times New Roman" w:hAnsi="Times New Roman"/>
          <w:sz w:val="24"/>
          <w:szCs w:val="24"/>
          <w:lang w:val="sq-AL"/>
        </w:rPr>
        <w:t>)</w:t>
      </w:r>
      <w:r w:rsidRPr="00631D19">
        <w:rPr>
          <w:rFonts w:ascii="Times New Roman" w:hAnsi="Times New Roman"/>
          <w:sz w:val="24"/>
          <w:szCs w:val="24"/>
          <w:lang w:val="sq-AL"/>
        </w:rPr>
        <w:t xml:space="preserve"> ka për qëllim të vendosë bazat për sigurimin e një niveli të lartë të mbrojtjes së shëndetit të njerëzve dhe interesat e konsumatorit, duke përcaktuar kërkesat dhe parimet e përgjithshme për higjienën dhe sigurinë e ushqimeve dhe të ushqimeve për kafshë</w:t>
      </w:r>
      <w:r w:rsidR="00320906" w:rsidRPr="00631D19">
        <w:rPr>
          <w:rFonts w:ascii="Times New Roman" w:hAnsi="Times New Roman"/>
          <w:sz w:val="24"/>
          <w:szCs w:val="24"/>
          <w:lang w:val="sq-AL"/>
        </w:rPr>
        <w:t xml:space="preserve"> dhe </w:t>
      </w:r>
      <w:r w:rsidRPr="00631D19">
        <w:rPr>
          <w:rFonts w:ascii="Times New Roman" w:hAnsi="Times New Roman"/>
          <w:sz w:val="24"/>
          <w:szCs w:val="24"/>
          <w:lang w:val="sq-AL"/>
        </w:rPr>
        <w:t>detyrimet e operatorëve të biznesit të ushqimeve dhe të ushqimeve për kafshë për higjienën dhe sigurinë e këtyre ushqimeve</w:t>
      </w:r>
      <w:r w:rsidR="00320906" w:rsidRPr="00631D19">
        <w:rPr>
          <w:rFonts w:ascii="Times New Roman" w:hAnsi="Times New Roman"/>
          <w:sz w:val="24"/>
          <w:szCs w:val="24"/>
          <w:lang w:val="sq-AL"/>
        </w:rPr>
        <w:t>. Kjo ka sjell</w:t>
      </w:r>
      <w:r w:rsidR="002D395A" w:rsidRPr="00631D19">
        <w:rPr>
          <w:rFonts w:ascii="Times New Roman" w:hAnsi="Times New Roman"/>
          <w:sz w:val="24"/>
          <w:szCs w:val="24"/>
          <w:lang w:val="sq-AL"/>
        </w:rPr>
        <w:t>ë</w:t>
      </w:r>
      <w:r w:rsidR="00320906" w:rsidRPr="00631D19">
        <w:rPr>
          <w:rFonts w:ascii="Times New Roman" w:hAnsi="Times New Roman"/>
          <w:sz w:val="24"/>
          <w:szCs w:val="24"/>
          <w:lang w:val="sq-AL"/>
        </w:rPr>
        <w:t xml:space="preserve"> mbivendosje t</w:t>
      </w:r>
      <w:r w:rsidR="002D395A" w:rsidRPr="00631D19">
        <w:rPr>
          <w:rFonts w:ascii="Times New Roman" w:hAnsi="Times New Roman"/>
          <w:sz w:val="24"/>
          <w:szCs w:val="24"/>
          <w:lang w:val="sq-AL"/>
        </w:rPr>
        <w:t>ë</w:t>
      </w:r>
      <w:r w:rsidR="00320906" w:rsidRPr="00631D19">
        <w:rPr>
          <w:rFonts w:ascii="Times New Roman" w:hAnsi="Times New Roman"/>
          <w:sz w:val="24"/>
          <w:szCs w:val="24"/>
          <w:lang w:val="sq-AL"/>
        </w:rPr>
        <w:t xml:space="preserve"> kompetencave nd</w:t>
      </w:r>
      <w:r w:rsidR="002D395A" w:rsidRPr="00631D19">
        <w:rPr>
          <w:rFonts w:ascii="Times New Roman" w:hAnsi="Times New Roman"/>
          <w:sz w:val="24"/>
          <w:szCs w:val="24"/>
          <w:lang w:val="sq-AL"/>
        </w:rPr>
        <w:t>ë</w:t>
      </w:r>
      <w:r w:rsidR="00320906" w:rsidRPr="00631D19">
        <w:rPr>
          <w:rFonts w:ascii="Times New Roman" w:hAnsi="Times New Roman"/>
          <w:sz w:val="24"/>
          <w:szCs w:val="24"/>
          <w:lang w:val="sq-AL"/>
        </w:rPr>
        <w:t xml:space="preserve">rmjet </w:t>
      </w:r>
      <w:r w:rsidR="00B629AC" w:rsidRPr="00631D19">
        <w:rPr>
          <w:rFonts w:ascii="Times New Roman" w:hAnsi="Times New Roman"/>
          <w:sz w:val="24"/>
          <w:szCs w:val="24"/>
          <w:lang w:val="sq-AL"/>
        </w:rPr>
        <w:t>struktur</w:t>
      </w:r>
      <w:r w:rsidR="001F0B07" w:rsidRPr="00631D19">
        <w:rPr>
          <w:rFonts w:ascii="Times New Roman" w:hAnsi="Times New Roman"/>
          <w:sz w:val="24"/>
          <w:szCs w:val="24"/>
          <w:lang w:val="sq-AL"/>
        </w:rPr>
        <w:t>ë</w:t>
      </w:r>
      <w:r w:rsidR="00B629AC" w:rsidRPr="00631D19">
        <w:rPr>
          <w:rFonts w:ascii="Times New Roman" w:hAnsi="Times New Roman"/>
          <w:sz w:val="24"/>
          <w:szCs w:val="24"/>
          <w:lang w:val="sq-AL"/>
        </w:rPr>
        <w:t>s përgjegjëse për inspektimin në fushën e shëndeti</w:t>
      </w:r>
      <w:r w:rsidR="00320906" w:rsidRPr="00631D19">
        <w:rPr>
          <w:rFonts w:ascii="Times New Roman" w:hAnsi="Times New Roman"/>
          <w:sz w:val="24"/>
          <w:szCs w:val="24"/>
          <w:lang w:val="sq-AL"/>
        </w:rPr>
        <w:t>dhe</w:t>
      </w:r>
      <w:r w:rsidR="00B629AC" w:rsidRPr="00631D19">
        <w:rPr>
          <w:rFonts w:ascii="Times New Roman" w:hAnsi="Times New Roman"/>
          <w:sz w:val="24"/>
          <w:szCs w:val="24"/>
          <w:lang w:val="sq-AL"/>
        </w:rPr>
        <w:t xml:space="preserve"> institucionit përgjegjës për kontrollin zyrtar të ushqimit dhe ushqimit për kafsh</w:t>
      </w:r>
      <w:r w:rsidR="001F0B07" w:rsidRPr="00631D19">
        <w:rPr>
          <w:rFonts w:ascii="Times New Roman" w:hAnsi="Times New Roman"/>
          <w:sz w:val="24"/>
          <w:szCs w:val="24"/>
          <w:lang w:val="sq-AL"/>
        </w:rPr>
        <w:t>ë</w:t>
      </w:r>
      <w:r w:rsidR="00320906" w:rsidRPr="00631D19">
        <w:rPr>
          <w:rFonts w:ascii="Times New Roman" w:hAnsi="Times New Roman"/>
          <w:sz w:val="24"/>
          <w:szCs w:val="24"/>
          <w:lang w:val="sq-AL"/>
        </w:rPr>
        <w:t>. Kjo mbivendosje ka sjell</w:t>
      </w:r>
      <w:r w:rsidR="002D395A" w:rsidRPr="00631D19">
        <w:rPr>
          <w:rFonts w:ascii="Times New Roman" w:hAnsi="Times New Roman"/>
          <w:sz w:val="24"/>
          <w:szCs w:val="24"/>
          <w:lang w:val="sq-AL"/>
        </w:rPr>
        <w:t>ë</w:t>
      </w:r>
      <w:r w:rsidR="00320906" w:rsidRPr="00631D19">
        <w:rPr>
          <w:rFonts w:ascii="Times New Roman" w:hAnsi="Times New Roman"/>
          <w:sz w:val="24"/>
          <w:szCs w:val="24"/>
          <w:lang w:val="sq-AL"/>
        </w:rPr>
        <w:t xml:space="preserve"> barr</w:t>
      </w:r>
      <w:r w:rsidR="002D395A" w:rsidRPr="00631D19">
        <w:rPr>
          <w:rFonts w:ascii="Times New Roman" w:hAnsi="Times New Roman"/>
          <w:sz w:val="24"/>
          <w:szCs w:val="24"/>
          <w:lang w:val="sq-AL"/>
        </w:rPr>
        <w:t>ë</w:t>
      </w:r>
      <w:r w:rsidR="00320906" w:rsidRPr="00631D19">
        <w:rPr>
          <w:rFonts w:ascii="Times New Roman" w:hAnsi="Times New Roman"/>
          <w:sz w:val="24"/>
          <w:szCs w:val="24"/>
          <w:lang w:val="sq-AL"/>
        </w:rPr>
        <w:t xml:space="preserve"> t</w:t>
      </w:r>
      <w:r w:rsidR="002D395A" w:rsidRPr="00631D19">
        <w:rPr>
          <w:rFonts w:ascii="Times New Roman" w:hAnsi="Times New Roman"/>
          <w:sz w:val="24"/>
          <w:szCs w:val="24"/>
          <w:lang w:val="sq-AL"/>
        </w:rPr>
        <w:t>ë</w:t>
      </w:r>
      <w:r w:rsidR="00320906" w:rsidRPr="00631D19">
        <w:rPr>
          <w:rFonts w:ascii="Times New Roman" w:hAnsi="Times New Roman"/>
          <w:sz w:val="24"/>
          <w:szCs w:val="24"/>
          <w:lang w:val="sq-AL"/>
        </w:rPr>
        <w:t xml:space="preserve"> paarsyeshme n</w:t>
      </w:r>
      <w:r w:rsidR="002D395A" w:rsidRPr="00631D19">
        <w:rPr>
          <w:rFonts w:ascii="Times New Roman" w:hAnsi="Times New Roman"/>
          <w:sz w:val="24"/>
          <w:szCs w:val="24"/>
          <w:lang w:val="sq-AL"/>
        </w:rPr>
        <w:t>ë</w:t>
      </w:r>
      <w:r w:rsidR="00320906" w:rsidRPr="00631D19">
        <w:rPr>
          <w:rFonts w:ascii="Times New Roman" w:hAnsi="Times New Roman"/>
          <w:sz w:val="24"/>
          <w:szCs w:val="24"/>
          <w:lang w:val="sq-AL"/>
        </w:rPr>
        <w:t xml:space="preserve"> bizneset q</w:t>
      </w:r>
      <w:r w:rsidR="002D395A" w:rsidRPr="00631D19">
        <w:rPr>
          <w:rFonts w:ascii="Times New Roman" w:hAnsi="Times New Roman"/>
          <w:sz w:val="24"/>
          <w:szCs w:val="24"/>
          <w:lang w:val="sq-AL"/>
        </w:rPr>
        <w:t>ë</w:t>
      </w:r>
      <w:r w:rsidR="00320906" w:rsidRPr="00631D19">
        <w:rPr>
          <w:rFonts w:ascii="Times New Roman" w:hAnsi="Times New Roman"/>
          <w:sz w:val="24"/>
          <w:szCs w:val="24"/>
          <w:lang w:val="sq-AL"/>
        </w:rPr>
        <w:t xml:space="preserve"> operojn</w:t>
      </w:r>
      <w:r w:rsidR="002D395A" w:rsidRPr="00631D19">
        <w:rPr>
          <w:rFonts w:ascii="Times New Roman" w:hAnsi="Times New Roman"/>
          <w:sz w:val="24"/>
          <w:szCs w:val="24"/>
          <w:lang w:val="sq-AL"/>
        </w:rPr>
        <w:t>ë</w:t>
      </w:r>
      <w:r w:rsidR="00320906" w:rsidRPr="00631D19">
        <w:rPr>
          <w:rFonts w:ascii="Times New Roman" w:hAnsi="Times New Roman"/>
          <w:sz w:val="24"/>
          <w:szCs w:val="24"/>
          <w:lang w:val="sq-AL"/>
        </w:rPr>
        <w:t xml:space="preserve"> n</w:t>
      </w:r>
      <w:r w:rsidR="002D395A" w:rsidRPr="00631D19">
        <w:rPr>
          <w:rFonts w:ascii="Times New Roman" w:hAnsi="Times New Roman"/>
          <w:sz w:val="24"/>
          <w:szCs w:val="24"/>
          <w:lang w:val="sq-AL"/>
        </w:rPr>
        <w:t>ë</w:t>
      </w:r>
      <w:r w:rsidR="00320906" w:rsidRPr="00631D19">
        <w:rPr>
          <w:rFonts w:ascii="Times New Roman" w:hAnsi="Times New Roman"/>
          <w:sz w:val="24"/>
          <w:szCs w:val="24"/>
          <w:lang w:val="sq-AL"/>
        </w:rPr>
        <w:t xml:space="preserve"> fush</w:t>
      </w:r>
      <w:r w:rsidR="002D395A" w:rsidRPr="00631D19">
        <w:rPr>
          <w:rFonts w:ascii="Times New Roman" w:hAnsi="Times New Roman"/>
          <w:sz w:val="24"/>
          <w:szCs w:val="24"/>
          <w:lang w:val="sq-AL"/>
        </w:rPr>
        <w:t>ë</w:t>
      </w:r>
      <w:r w:rsidR="00320906" w:rsidRPr="00631D19">
        <w:rPr>
          <w:rFonts w:ascii="Times New Roman" w:hAnsi="Times New Roman"/>
          <w:sz w:val="24"/>
          <w:szCs w:val="24"/>
          <w:lang w:val="sq-AL"/>
        </w:rPr>
        <w:t>n e prodhimit, të ruajtjes, magazinimit, transportimit e tregtimit të produkteve ushqimore, t</w:t>
      </w:r>
      <w:r w:rsidR="002D395A" w:rsidRPr="00631D19">
        <w:rPr>
          <w:rFonts w:ascii="Times New Roman" w:hAnsi="Times New Roman"/>
          <w:sz w:val="24"/>
          <w:szCs w:val="24"/>
          <w:lang w:val="sq-AL"/>
        </w:rPr>
        <w:t>ë</w:t>
      </w:r>
      <w:r w:rsidR="00320906" w:rsidRPr="00631D19">
        <w:rPr>
          <w:rFonts w:ascii="Times New Roman" w:hAnsi="Times New Roman"/>
          <w:sz w:val="24"/>
          <w:szCs w:val="24"/>
          <w:lang w:val="sq-AL"/>
        </w:rPr>
        <w:t xml:space="preserve"> cil</w:t>
      </w:r>
      <w:r w:rsidR="002D395A" w:rsidRPr="00631D19">
        <w:rPr>
          <w:rFonts w:ascii="Times New Roman" w:hAnsi="Times New Roman"/>
          <w:sz w:val="24"/>
          <w:szCs w:val="24"/>
          <w:lang w:val="sq-AL"/>
        </w:rPr>
        <w:t>ë</w:t>
      </w:r>
      <w:r w:rsidR="00320906" w:rsidRPr="00631D19">
        <w:rPr>
          <w:rFonts w:ascii="Times New Roman" w:hAnsi="Times New Roman"/>
          <w:sz w:val="24"/>
          <w:szCs w:val="24"/>
          <w:lang w:val="sq-AL"/>
        </w:rPr>
        <w:t>t jan</w:t>
      </w:r>
      <w:r w:rsidR="002D395A" w:rsidRPr="00631D19">
        <w:rPr>
          <w:rFonts w:ascii="Times New Roman" w:hAnsi="Times New Roman"/>
          <w:sz w:val="24"/>
          <w:szCs w:val="24"/>
          <w:lang w:val="sq-AL"/>
        </w:rPr>
        <w:t>ë</w:t>
      </w:r>
      <w:r w:rsidR="00320906" w:rsidRPr="00631D19">
        <w:rPr>
          <w:rFonts w:ascii="Times New Roman" w:hAnsi="Times New Roman"/>
          <w:sz w:val="24"/>
          <w:szCs w:val="24"/>
          <w:lang w:val="sq-AL"/>
        </w:rPr>
        <w:t xml:space="preserve"> inspektuar nga dy institucione t</w:t>
      </w:r>
      <w:r w:rsidR="002D395A" w:rsidRPr="00631D19">
        <w:rPr>
          <w:rFonts w:ascii="Times New Roman" w:hAnsi="Times New Roman"/>
          <w:sz w:val="24"/>
          <w:szCs w:val="24"/>
          <w:lang w:val="sq-AL"/>
        </w:rPr>
        <w:t>ë</w:t>
      </w:r>
      <w:r w:rsidR="00320906" w:rsidRPr="00631D19">
        <w:rPr>
          <w:rFonts w:ascii="Times New Roman" w:hAnsi="Times New Roman"/>
          <w:sz w:val="24"/>
          <w:szCs w:val="24"/>
          <w:lang w:val="sq-AL"/>
        </w:rPr>
        <w:t xml:space="preserve"> ndryshme p</w:t>
      </w:r>
      <w:r w:rsidR="002D395A" w:rsidRPr="00631D19">
        <w:rPr>
          <w:rFonts w:ascii="Times New Roman" w:hAnsi="Times New Roman"/>
          <w:sz w:val="24"/>
          <w:szCs w:val="24"/>
          <w:lang w:val="sq-AL"/>
        </w:rPr>
        <w:t>ë</w:t>
      </w:r>
      <w:r w:rsidR="00320906" w:rsidRPr="00631D19">
        <w:rPr>
          <w:rFonts w:ascii="Times New Roman" w:hAnsi="Times New Roman"/>
          <w:sz w:val="24"/>
          <w:szCs w:val="24"/>
          <w:lang w:val="sq-AL"/>
        </w:rPr>
        <w:t>r t</w:t>
      </w:r>
      <w:r w:rsidR="002D395A" w:rsidRPr="00631D19">
        <w:rPr>
          <w:rFonts w:ascii="Times New Roman" w:hAnsi="Times New Roman"/>
          <w:sz w:val="24"/>
          <w:szCs w:val="24"/>
          <w:lang w:val="sq-AL"/>
        </w:rPr>
        <w:t>ë</w:t>
      </w:r>
      <w:r w:rsidR="00320906" w:rsidRPr="00631D19">
        <w:rPr>
          <w:rFonts w:ascii="Times New Roman" w:hAnsi="Times New Roman"/>
          <w:sz w:val="24"/>
          <w:szCs w:val="24"/>
          <w:lang w:val="sq-AL"/>
        </w:rPr>
        <w:t xml:space="preserve"> nj</w:t>
      </w:r>
      <w:r w:rsidR="002D395A" w:rsidRPr="00631D19">
        <w:rPr>
          <w:rFonts w:ascii="Times New Roman" w:hAnsi="Times New Roman"/>
          <w:sz w:val="24"/>
          <w:szCs w:val="24"/>
          <w:lang w:val="sq-AL"/>
        </w:rPr>
        <w:t>ë</w:t>
      </w:r>
      <w:r w:rsidR="00320906" w:rsidRPr="00631D19">
        <w:rPr>
          <w:rFonts w:ascii="Times New Roman" w:hAnsi="Times New Roman"/>
          <w:sz w:val="24"/>
          <w:szCs w:val="24"/>
          <w:lang w:val="sq-AL"/>
        </w:rPr>
        <w:t>jtin q</w:t>
      </w:r>
      <w:r w:rsidR="002D395A" w:rsidRPr="00631D19">
        <w:rPr>
          <w:rFonts w:ascii="Times New Roman" w:hAnsi="Times New Roman"/>
          <w:sz w:val="24"/>
          <w:szCs w:val="24"/>
          <w:lang w:val="sq-AL"/>
        </w:rPr>
        <w:t>ë</w:t>
      </w:r>
      <w:r w:rsidR="00320906" w:rsidRPr="00631D19">
        <w:rPr>
          <w:rFonts w:ascii="Times New Roman" w:hAnsi="Times New Roman"/>
          <w:sz w:val="24"/>
          <w:szCs w:val="24"/>
          <w:lang w:val="sq-AL"/>
        </w:rPr>
        <w:t>llim: ofrimi i siguris</w:t>
      </w:r>
      <w:r w:rsidR="002D395A" w:rsidRPr="00631D19">
        <w:rPr>
          <w:rFonts w:ascii="Times New Roman" w:hAnsi="Times New Roman"/>
          <w:sz w:val="24"/>
          <w:szCs w:val="24"/>
          <w:lang w:val="sq-AL"/>
        </w:rPr>
        <w:t>ë</w:t>
      </w:r>
      <w:r w:rsidR="00320906" w:rsidRPr="00631D19">
        <w:rPr>
          <w:rFonts w:ascii="Times New Roman" w:hAnsi="Times New Roman"/>
          <w:sz w:val="24"/>
          <w:szCs w:val="24"/>
          <w:lang w:val="sq-AL"/>
        </w:rPr>
        <w:t xml:space="preserve"> dhe cil</w:t>
      </w:r>
      <w:r w:rsidR="002D395A" w:rsidRPr="00631D19">
        <w:rPr>
          <w:rFonts w:ascii="Times New Roman" w:hAnsi="Times New Roman"/>
          <w:sz w:val="24"/>
          <w:szCs w:val="24"/>
          <w:lang w:val="sq-AL"/>
        </w:rPr>
        <w:t>ë</w:t>
      </w:r>
      <w:r w:rsidR="00320906" w:rsidRPr="00631D19">
        <w:rPr>
          <w:rFonts w:ascii="Times New Roman" w:hAnsi="Times New Roman"/>
          <w:sz w:val="24"/>
          <w:szCs w:val="24"/>
          <w:lang w:val="sq-AL"/>
        </w:rPr>
        <w:t>sis</w:t>
      </w:r>
      <w:r w:rsidR="002D395A" w:rsidRPr="00631D19">
        <w:rPr>
          <w:rFonts w:ascii="Times New Roman" w:hAnsi="Times New Roman"/>
          <w:sz w:val="24"/>
          <w:szCs w:val="24"/>
          <w:lang w:val="sq-AL"/>
        </w:rPr>
        <w:t>ë</w:t>
      </w:r>
      <w:r w:rsidR="00320906" w:rsidRPr="00631D19">
        <w:rPr>
          <w:rFonts w:ascii="Times New Roman" w:hAnsi="Times New Roman"/>
          <w:sz w:val="24"/>
          <w:szCs w:val="24"/>
          <w:lang w:val="sq-AL"/>
        </w:rPr>
        <w:t xml:space="preserve"> s</w:t>
      </w:r>
      <w:r w:rsidR="002D395A" w:rsidRPr="00631D19">
        <w:rPr>
          <w:rFonts w:ascii="Times New Roman" w:hAnsi="Times New Roman"/>
          <w:sz w:val="24"/>
          <w:szCs w:val="24"/>
          <w:lang w:val="sq-AL"/>
        </w:rPr>
        <w:t>ë</w:t>
      </w:r>
      <w:r w:rsidR="00320906" w:rsidRPr="00631D19">
        <w:rPr>
          <w:rFonts w:ascii="Times New Roman" w:hAnsi="Times New Roman"/>
          <w:sz w:val="24"/>
          <w:szCs w:val="24"/>
          <w:lang w:val="sq-AL"/>
        </w:rPr>
        <w:t xml:space="preserve"> produkteve ushqimore p</w:t>
      </w:r>
      <w:r w:rsidR="002D395A" w:rsidRPr="00631D19">
        <w:rPr>
          <w:rFonts w:ascii="Times New Roman" w:hAnsi="Times New Roman"/>
          <w:sz w:val="24"/>
          <w:szCs w:val="24"/>
          <w:lang w:val="sq-AL"/>
        </w:rPr>
        <w:t>ë</w:t>
      </w:r>
      <w:r w:rsidR="00320906" w:rsidRPr="00631D19">
        <w:rPr>
          <w:rFonts w:ascii="Times New Roman" w:hAnsi="Times New Roman"/>
          <w:sz w:val="24"/>
          <w:szCs w:val="24"/>
          <w:lang w:val="sq-AL"/>
        </w:rPr>
        <w:t>r mbrojtjen e sh</w:t>
      </w:r>
      <w:r w:rsidR="002D395A" w:rsidRPr="00631D19">
        <w:rPr>
          <w:rFonts w:ascii="Times New Roman" w:hAnsi="Times New Roman"/>
          <w:sz w:val="24"/>
          <w:szCs w:val="24"/>
          <w:lang w:val="sq-AL"/>
        </w:rPr>
        <w:t>ë</w:t>
      </w:r>
      <w:r w:rsidR="00320906" w:rsidRPr="00631D19">
        <w:rPr>
          <w:rFonts w:ascii="Times New Roman" w:hAnsi="Times New Roman"/>
          <w:sz w:val="24"/>
          <w:szCs w:val="24"/>
          <w:lang w:val="sq-AL"/>
        </w:rPr>
        <w:t xml:space="preserve">ndetit publik. </w:t>
      </w:r>
    </w:p>
    <w:p w14:paraId="6EE169A4" w14:textId="589EA6DF" w:rsidR="00320906" w:rsidRPr="00631D19" w:rsidRDefault="00320906" w:rsidP="0060346C">
      <w:pPr>
        <w:jc w:val="both"/>
        <w:rPr>
          <w:rFonts w:ascii="Times New Roman" w:hAnsi="Times New Roman"/>
          <w:sz w:val="24"/>
          <w:szCs w:val="24"/>
          <w:lang w:val="sq-AL"/>
        </w:rPr>
      </w:pPr>
    </w:p>
    <w:p w14:paraId="5974A13C" w14:textId="437A2014" w:rsidR="00320906" w:rsidRPr="00631D19" w:rsidRDefault="00320906" w:rsidP="0060346C">
      <w:pPr>
        <w:jc w:val="both"/>
        <w:rPr>
          <w:rFonts w:ascii="Times New Roman" w:hAnsi="Times New Roman"/>
          <w:sz w:val="24"/>
          <w:szCs w:val="24"/>
          <w:lang w:val="sq-AL"/>
        </w:rPr>
      </w:pPr>
      <w:r w:rsidRPr="00631D19">
        <w:rPr>
          <w:rFonts w:ascii="Times New Roman" w:hAnsi="Times New Roman"/>
          <w:sz w:val="24"/>
          <w:szCs w:val="24"/>
          <w:lang w:val="sq-AL"/>
        </w:rPr>
        <w:t>Ligji Nr. 7643, dat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2.12.1922 “P</w:t>
      </w:r>
      <w:r w:rsidR="002D395A" w:rsidRPr="00631D19">
        <w:rPr>
          <w:rFonts w:ascii="Times New Roman" w:hAnsi="Times New Roman"/>
          <w:sz w:val="24"/>
          <w:szCs w:val="24"/>
          <w:lang w:val="sq-AL"/>
        </w:rPr>
        <w:t>ë</w:t>
      </w:r>
      <w:r w:rsidRPr="00631D19">
        <w:rPr>
          <w:rFonts w:ascii="Times New Roman" w:hAnsi="Times New Roman"/>
          <w:sz w:val="24"/>
          <w:szCs w:val="24"/>
          <w:lang w:val="sq-AL"/>
        </w:rPr>
        <w:t>r inspektimin sanitar”, ka p</w:t>
      </w:r>
      <w:r w:rsidR="002D395A" w:rsidRPr="00631D19">
        <w:rPr>
          <w:rFonts w:ascii="Times New Roman" w:hAnsi="Times New Roman"/>
          <w:sz w:val="24"/>
          <w:szCs w:val="24"/>
          <w:lang w:val="sq-AL"/>
        </w:rPr>
        <w:t>ë</w:t>
      </w:r>
      <w:r w:rsidRPr="00631D19">
        <w:rPr>
          <w:rFonts w:ascii="Times New Roman" w:hAnsi="Times New Roman"/>
          <w:sz w:val="24"/>
          <w:szCs w:val="24"/>
          <w:lang w:val="sq-AL"/>
        </w:rPr>
        <w:t>suar ndryshimeve nd</w:t>
      </w:r>
      <w:r w:rsidR="002D395A" w:rsidRPr="00631D19">
        <w:rPr>
          <w:rFonts w:ascii="Times New Roman" w:hAnsi="Times New Roman"/>
          <w:sz w:val="24"/>
          <w:szCs w:val="24"/>
          <w:lang w:val="sq-AL"/>
        </w:rPr>
        <w:t>ë</w:t>
      </w:r>
      <w:r w:rsidRPr="00631D19">
        <w:rPr>
          <w:rFonts w:ascii="Times New Roman" w:hAnsi="Times New Roman"/>
          <w:sz w:val="24"/>
          <w:szCs w:val="24"/>
          <w:lang w:val="sq-AL"/>
        </w:rPr>
        <w:t>r vite, konkretisht, Ligji Nr. 7904, dat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8.3.1995, Ligji Nr. 9635, dat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6.11.2006 dhe Ligji Nr. 45/2013. </w:t>
      </w:r>
    </w:p>
    <w:p w14:paraId="5818FDA3" w14:textId="3867BD86" w:rsidR="0060346C" w:rsidRPr="00631D19" w:rsidRDefault="0060346C" w:rsidP="00AC4983">
      <w:pPr>
        <w:jc w:val="both"/>
        <w:rPr>
          <w:rFonts w:ascii="Times New Roman" w:hAnsi="Times New Roman"/>
          <w:sz w:val="24"/>
          <w:szCs w:val="24"/>
          <w:lang w:val="sq-AL"/>
        </w:rPr>
      </w:pPr>
    </w:p>
    <w:p w14:paraId="7954DDBF" w14:textId="77777777" w:rsidR="00320906" w:rsidRPr="00631D19" w:rsidRDefault="00320906" w:rsidP="00AC4983">
      <w:pPr>
        <w:jc w:val="both"/>
        <w:rPr>
          <w:rFonts w:ascii="Times New Roman" w:hAnsi="Times New Roman"/>
          <w:sz w:val="24"/>
          <w:szCs w:val="24"/>
          <w:lang w:val="sq-AL"/>
        </w:rPr>
      </w:pPr>
    </w:p>
    <w:p w14:paraId="4B50E559" w14:textId="77777777" w:rsidR="00386F18" w:rsidRPr="00631D19" w:rsidRDefault="00386F18" w:rsidP="00D14404">
      <w:pPr>
        <w:pStyle w:val="Heading1"/>
        <w:ind w:firstLine="66"/>
        <w:jc w:val="both"/>
        <w:rPr>
          <w:rFonts w:ascii="Times New Roman" w:hAnsi="Times New Roman" w:cs="Times New Roman"/>
          <w:sz w:val="24"/>
          <w:szCs w:val="24"/>
          <w:u w:val="single"/>
          <w:lang w:val="sq-AL"/>
        </w:rPr>
      </w:pPr>
      <w:r w:rsidRPr="00631D19">
        <w:rPr>
          <w:rFonts w:ascii="Times New Roman" w:hAnsi="Times New Roman" w:cs="Times New Roman"/>
          <w:sz w:val="24"/>
          <w:szCs w:val="24"/>
          <w:u w:val="single"/>
          <w:lang w:val="sq-AL"/>
        </w:rPr>
        <w:t xml:space="preserve">Problemi në shqyrtim </w:t>
      </w:r>
    </w:p>
    <w:p w14:paraId="797B673D" w14:textId="77777777" w:rsidR="00386F18" w:rsidRPr="00631D19" w:rsidRDefault="00386F18" w:rsidP="00AC4983">
      <w:pPr>
        <w:pStyle w:val="NoSpacing"/>
        <w:numPr>
          <w:ilvl w:val="0"/>
          <w:numId w:val="8"/>
        </w:numPr>
        <w:jc w:val="both"/>
        <w:rPr>
          <w:rStyle w:val="Strong"/>
          <w:rFonts w:ascii="Times New Roman" w:hAnsi="Times New Roman"/>
          <w:b w:val="0"/>
          <w:i/>
          <w:sz w:val="24"/>
          <w:szCs w:val="24"/>
          <w:lang w:val="sq-AL"/>
        </w:rPr>
      </w:pPr>
      <w:r w:rsidRPr="00631D19">
        <w:rPr>
          <w:rStyle w:val="Strong"/>
          <w:rFonts w:ascii="Times New Roman" w:hAnsi="Times New Roman"/>
          <w:b w:val="0"/>
          <w:i/>
          <w:sz w:val="24"/>
          <w:szCs w:val="24"/>
          <w:lang w:val="sq-AL"/>
        </w:rPr>
        <w:t>Përshkruani natyrën e problemit.</w:t>
      </w:r>
    </w:p>
    <w:p w14:paraId="0E347C2F" w14:textId="77777777" w:rsidR="000411BF" w:rsidRPr="00631D19" w:rsidRDefault="000411BF" w:rsidP="00AC4983">
      <w:pPr>
        <w:pStyle w:val="NoSpacing"/>
        <w:numPr>
          <w:ilvl w:val="0"/>
          <w:numId w:val="8"/>
        </w:numPr>
        <w:jc w:val="both"/>
        <w:rPr>
          <w:rStyle w:val="Strong"/>
          <w:rFonts w:ascii="Times New Roman" w:hAnsi="Times New Roman"/>
          <w:b w:val="0"/>
          <w:i/>
          <w:sz w:val="24"/>
          <w:szCs w:val="24"/>
          <w:lang w:val="sq-AL"/>
        </w:rPr>
      </w:pPr>
      <w:r w:rsidRPr="00631D19">
        <w:rPr>
          <w:rStyle w:val="Strong"/>
          <w:rFonts w:ascii="Times New Roman" w:hAnsi="Times New Roman"/>
          <w:b w:val="0"/>
          <w:i/>
          <w:sz w:val="24"/>
          <w:szCs w:val="24"/>
          <w:lang w:val="sq-AL"/>
        </w:rPr>
        <w:t>Identifikoni shkaqet e problemit</w:t>
      </w:r>
    </w:p>
    <w:p w14:paraId="0E8CD5A5" w14:textId="77777777" w:rsidR="000411BF" w:rsidRPr="00631D19" w:rsidRDefault="000411BF" w:rsidP="00AC4983">
      <w:pPr>
        <w:pStyle w:val="NoSpacing"/>
        <w:numPr>
          <w:ilvl w:val="0"/>
          <w:numId w:val="8"/>
        </w:numPr>
        <w:jc w:val="both"/>
        <w:rPr>
          <w:rStyle w:val="Strong"/>
          <w:rFonts w:ascii="Times New Roman" w:hAnsi="Times New Roman"/>
          <w:b w:val="0"/>
          <w:i/>
          <w:sz w:val="24"/>
          <w:szCs w:val="24"/>
          <w:lang w:val="sq-AL"/>
        </w:rPr>
      </w:pPr>
      <w:r w:rsidRPr="00631D19">
        <w:rPr>
          <w:rStyle w:val="Strong"/>
          <w:rFonts w:ascii="Times New Roman" w:hAnsi="Times New Roman"/>
          <w:b w:val="0"/>
          <w:i/>
          <w:sz w:val="24"/>
          <w:szCs w:val="24"/>
          <w:lang w:val="sq-AL"/>
        </w:rPr>
        <w:t>Përshkruani shtrirjen e problemit.</w:t>
      </w:r>
    </w:p>
    <w:p w14:paraId="4BECC1C1" w14:textId="77777777" w:rsidR="000411BF" w:rsidRPr="00631D19" w:rsidRDefault="000411BF" w:rsidP="00AC4983">
      <w:pPr>
        <w:pStyle w:val="NoSpacing"/>
        <w:numPr>
          <w:ilvl w:val="0"/>
          <w:numId w:val="8"/>
        </w:numPr>
        <w:jc w:val="both"/>
        <w:rPr>
          <w:rStyle w:val="Strong"/>
          <w:rFonts w:ascii="Times New Roman" w:hAnsi="Times New Roman"/>
          <w:b w:val="0"/>
          <w:i/>
          <w:sz w:val="24"/>
          <w:szCs w:val="24"/>
          <w:lang w:val="sq-AL"/>
        </w:rPr>
      </w:pPr>
      <w:r w:rsidRPr="00631D19">
        <w:rPr>
          <w:rStyle w:val="Strong"/>
          <w:rFonts w:ascii="Times New Roman" w:hAnsi="Times New Roman"/>
          <w:b w:val="0"/>
          <w:i/>
          <w:sz w:val="24"/>
          <w:szCs w:val="24"/>
          <w:lang w:val="sq-AL"/>
        </w:rPr>
        <w:t>Identifikoni grupet e prekura nga ky problem - qeveria / biznesi / shoqëria civile / qytetarët</w:t>
      </w:r>
    </w:p>
    <w:p w14:paraId="54D1E666" w14:textId="77777777" w:rsidR="000411BF" w:rsidRPr="00631D19" w:rsidRDefault="000411BF" w:rsidP="00AC4983">
      <w:pPr>
        <w:pStyle w:val="NoSpacing"/>
        <w:numPr>
          <w:ilvl w:val="0"/>
          <w:numId w:val="8"/>
        </w:numPr>
        <w:jc w:val="both"/>
        <w:rPr>
          <w:rStyle w:val="Strong"/>
          <w:rFonts w:ascii="Times New Roman" w:hAnsi="Times New Roman"/>
          <w:sz w:val="24"/>
          <w:szCs w:val="24"/>
          <w:lang w:val="sq-AL"/>
        </w:rPr>
      </w:pPr>
      <w:r w:rsidRPr="00631D19">
        <w:rPr>
          <w:rStyle w:val="Strong"/>
          <w:rFonts w:ascii="Times New Roman" w:hAnsi="Times New Roman"/>
          <w:b w:val="0"/>
          <w:i/>
          <w:sz w:val="24"/>
          <w:szCs w:val="24"/>
          <w:lang w:val="sq-AL"/>
        </w:rPr>
        <w:t>Vlerësoni nëse problemi mund të trajtohet ose jo përmes një ndryshimi të politikave</w:t>
      </w:r>
      <w:r w:rsidRPr="00631D19">
        <w:rPr>
          <w:rStyle w:val="Strong"/>
          <w:rFonts w:ascii="Times New Roman" w:hAnsi="Times New Roman"/>
          <w:sz w:val="24"/>
          <w:szCs w:val="24"/>
          <w:lang w:val="sq-AL"/>
        </w:rPr>
        <w:t>.</w:t>
      </w:r>
    </w:p>
    <w:p w14:paraId="1380B65E" w14:textId="77777777" w:rsidR="00386F18" w:rsidRPr="00631D19" w:rsidRDefault="00386F18" w:rsidP="00AC4983">
      <w:pPr>
        <w:pStyle w:val="NoSpacing"/>
        <w:jc w:val="both"/>
        <w:rPr>
          <w:rStyle w:val="Strong"/>
          <w:rFonts w:ascii="Times New Roman" w:hAnsi="Times New Roman"/>
          <w:sz w:val="24"/>
          <w:szCs w:val="24"/>
          <w:lang w:val="sq-AL"/>
        </w:rPr>
      </w:pPr>
    </w:p>
    <w:p w14:paraId="158C497A" w14:textId="45F10740" w:rsidR="006F02F5" w:rsidRPr="00631D19" w:rsidRDefault="00F0705E" w:rsidP="00AC4983">
      <w:pPr>
        <w:jc w:val="both"/>
        <w:rPr>
          <w:rFonts w:ascii="Times New Roman" w:hAnsi="Times New Roman"/>
          <w:sz w:val="24"/>
          <w:szCs w:val="24"/>
          <w:lang w:val="sq-AL"/>
        </w:rPr>
      </w:pPr>
      <w:r w:rsidRPr="00631D19">
        <w:rPr>
          <w:rFonts w:ascii="Times New Roman" w:hAnsi="Times New Roman"/>
          <w:sz w:val="24"/>
          <w:szCs w:val="24"/>
          <w:lang w:val="sq-AL"/>
        </w:rPr>
        <w:t>Problemi q</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ky projektligj synon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rregulloj</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w:t>
      </w:r>
      <w:r w:rsidR="002D395A" w:rsidRPr="00631D19">
        <w:rPr>
          <w:rFonts w:ascii="Times New Roman" w:hAnsi="Times New Roman"/>
          <w:sz w:val="24"/>
          <w:szCs w:val="24"/>
          <w:lang w:val="sq-AL"/>
        </w:rPr>
        <w:t>ë</w:t>
      </w:r>
      <w:r w:rsidRPr="00631D19">
        <w:rPr>
          <w:rFonts w:ascii="Times New Roman" w:hAnsi="Times New Roman"/>
          <w:sz w:val="24"/>
          <w:szCs w:val="24"/>
          <w:lang w:val="sq-AL"/>
        </w:rPr>
        <w:t>sht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barra p</w:t>
      </w:r>
      <w:r w:rsidR="002D395A" w:rsidRPr="00631D19">
        <w:rPr>
          <w:rFonts w:ascii="Times New Roman" w:hAnsi="Times New Roman"/>
          <w:sz w:val="24"/>
          <w:szCs w:val="24"/>
          <w:lang w:val="sq-AL"/>
        </w:rPr>
        <w:t>ë</w:t>
      </w:r>
      <w:r w:rsidRPr="00631D19">
        <w:rPr>
          <w:rFonts w:ascii="Times New Roman" w:hAnsi="Times New Roman"/>
          <w:sz w:val="24"/>
          <w:szCs w:val="24"/>
          <w:lang w:val="sq-AL"/>
        </w:rPr>
        <w:t>r bizneset p</w:t>
      </w:r>
      <w:r w:rsidR="002D395A" w:rsidRPr="00631D19">
        <w:rPr>
          <w:rFonts w:ascii="Times New Roman" w:hAnsi="Times New Roman"/>
          <w:sz w:val="24"/>
          <w:szCs w:val="24"/>
          <w:lang w:val="sq-AL"/>
        </w:rPr>
        <w:t>ë</w:t>
      </w:r>
      <w:r w:rsidRPr="00631D19">
        <w:rPr>
          <w:rFonts w:ascii="Times New Roman" w:hAnsi="Times New Roman"/>
          <w:sz w:val="24"/>
          <w:szCs w:val="24"/>
          <w:lang w:val="sq-AL"/>
        </w:rPr>
        <w:t>r shkak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inspektimit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dyfishta nga dy institucione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ndryshme p</w:t>
      </w:r>
      <w:r w:rsidR="002D395A" w:rsidRPr="00631D19">
        <w:rPr>
          <w:rFonts w:ascii="Times New Roman" w:hAnsi="Times New Roman"/>
          <w:sz w:val="24"/>
          <w:szCs w:val="24"/>
          <w:lang w:val="sq-AL"/>
        </w:rPr>
        <w:t>ë</w:t>
      </w:r>
      <w:r w:rsidRPr="00631D19">
        <w:rPr>
          <w:rFonts w:ascii="Times New Roman" w:hAnsi="Times New Roman"/>
          <w:sz w:val="24"/>
          <w:szCs w:val="24"/>
          <w:lang w:val="sq-AL"/>
        </w:rPr>
        <w:t>r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nj</w:t>
      </w:r>
      <w:r w:rsidR="002D395A" w:rsidRPr="00631D19">
        <w:rPr>
          <w:rFonts w:ascii="Times New Roman" w:hAnsi="Times New Roman"/>
          <w:sz w:val="24"/>
          <w:szCs w:val="24"/>
          <w:lang w:val="sq-AL"/>
        </w:rPr>
        <w:t>ë</w:t>
      </w:r>
      <w:r w:rsidRPr="00631D19">
        <w:rPr>
          <w:rFonts w:ascii="Times New Roman" w:hAnsi="Times New Roman"/>
          <w:sz w:val="24"/>
          <w:szCs w:val="24"/>
          <w:lang w:val="sq-AL"/>
        </w:rPr>
        <w:t>jtin q</w:t>
      </w:r>
      <w:r w:rsidR="002D395A" w:rsidRPr="00631D19">
        <w:rPr>
          <w:rFonts w:ascii="Times New Roman" w:hAnsi="Times New Roman"/>
          <w:sz w:val="24"/>
          <w:szCs w:val="24"/>
          <w:lang w:val="sq-AL"/>
        </w:rPr>
        <w:t>ë</w:t>
      </w:r>
      <w:r w:rsidRPr="00631D19">
        <w:rPr>
          <w:rFonts w:ascii="Times New Roman" w:hAnsi="Times New Roman"/>
          <w:sz w:val="24"/>
          <w:szCs w:val="24"/>
          <w:lang w:val="sq-AL"/>
        </w:rPr>
        <w:t>llim. Kjo ka lindur p</w:t>
      </w:r>
      <w:r w:rsidR="002D395A" w:rsidRPr="00631D19">
        <w:rPr>
          <w:rFonts w:ascii="Times New Roman" w:hAnsi="Times New Roman"/>
          <w:sz w:val="24"/>
          <w:szCs w:val="24"/>
          <w:lang w:val="sq-AL"/>
        </w:rPr>
        <w:t>ë</w:t>
      </w:r>
      <w:r w:rsidRPr="00631D19">
        <w:rPr>
          <w:rFonts w:ascii="Times New Roman" w:hAnsi="Times New Roman"/>
          <w:sz w:val="24"/>
          <w:szCs w:val="24"/>
          <w:lang w:val="sq-AL"/>
        </w:rPr>
        <w:t>r shkak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reform</w:t>
      </w:r>
      <w:r w:rsidR="002D395A" w:rsidRPr="00631D19">
        <w:rPr>
          <w:rFonts w:ascii="Times New Roman" w:hAnsi="Times New Roman"/>
          <w:sz w:val="24"/>
          <w:szCs w:val="24"/>
          <w:lang w:val="sq-AL"/>
        </w:rPr>
        <w:t>ë</w:t>
      </w:r>
      <w:r w:rsidRPr="00631D19">
        <w:rPr>
          <w:rFonts w:ascii="Times New Roman" w:hAnsi="Times New Roman"/>
          <w:sz w:val="24"/>
          <w:szCs w:val="24"/>
          <w:lang w:val="sq-AL"/>
        </w:rPr>
        <w:t>s 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bujq</w:t>
      </w:r>
      <w:r w:rsidR="002D395A" w:rsidRPr="00631D19">
        <w:rPr>
          <w:rFonts w:ascii="Times New Roman" w:hAnsi="Times New Roman"/>
          <w:sz w:val="24"/>
          <w:szCs w:val="24"/>
          <w:lang w:val="sq-AL"/>
        </w:rPr>
        <w:t>ë</w:t>
      </w:r>
      <w:r w:rsidRPr="00631D19">
        <w:rPr>
          <w:rFonts w:ascii="Times New Roman" w:hAnsi="Times New Roman"/>
          <w:sz w:val="24"/>
          <w:szCs w:val="24"/>
          <w:lang w:val="sq-AL"/>
        </w:rPr>
        <w:t>si dhe Ligjit Nr. 9863, dat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28.1.2008 “P</w:t>
      </w:r>
      <w:r w:rsidR="002D395A" w:rsidRPr="00631D19">
        <w:rPr>
          <w:rFonts w:ascii="Times New Roman" w:hAnsi="Times New Roman"/>
          <w:sz w:val="24"/>
          <w:szCs w:val="24"/>
          <w:lang w:val="sq-AL"/>
        </w:rPr>
        <w:t>ë</w:t>
      </w:r>
      <w:r w:rsidRPr="00631D19">
        <w:rPr>
          <w:rFonts w:ascii="Times New Roman" w:hAnsi="Times New Roman"/>
          <w:sz w:val="24"/>
          <w:szCs w:val="24"/>
          <w:lang w:val="sq-AL"/>
        </w:rPr>
        <w:t>r ushqimin”,</w:t>
      </w:r>
      <w:r w:rsidR="00BB37B0" w:rsidRPr="00631D19">
        <w:rPr>
          <w:rFonts w:ascii="Times New Roman" w:hAnsi="Times New Roman"/>
          <w:sz w:val="24"/>
          <w:szCs w:val="24"/>
          <w:lang w:val="sq-AL"/>
        </w:rPr>
        <w:t xml:space="preserve"> i ndryshuar</w:t>
      </w:r>
      <w:r w:rsidRPr="00631D19">
        <w:rPr>
          <w:rFonts w:ascii="Times New Roman" w:hAnsi="Times New Roman"/>
          <w:sz w:val="24"/>
          <w:szCs w:val="24"/>
          <w:lang w:val="sq-AL"/>
        </w:rPr>
        <w:t xml:space="preserve"> i cili </w:t>
      </w:r>
      <w:r w:rsidR="002D395A" w:rsidRPr="00631D19">
        <w:rPr>
          <w:rFonts w:ascii="Times New Roman" w:hAnsi="Times New Roman"/>
          <w:sz w:val="24"/>
          <w:szCs w:val="24"/>
          <w:lang w:val="sq-AL"/>
        </w:rPr>
        <w:t>ë</w:t>
      </w:r>
      <w:r w:rsidRPr="00631D19">
        <w:rPr>
          <w:rFonts w:ascii="Times New Roman" w:hAnsi="Times New Roman"/>
          <w:sz w:val="24"/>
          <w:szCs w:val="24"/>
          <w:lang w:val="sq-AL"/>
        </w:rPr>
        <w:t>sht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m</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i vonsh</w:t>
      </w:r>
      <w:r w:rsidR="002D395A" w:rsidRPr="00631D19">
        <w:rPr>
          <w:rFonts w:ascii="Times New Roman" w:hAnsi="Times New Roman"/>
          <w:sz w:val="24"/>
          <w:szCs w:val="24"/>
          <w:lang w:val="sq-AL"/>
        </w:rPr>
        <w:t>ë</w:t>
      </w:r>
      <w:r w:rsidRPr="00631D19">
        <w:rPr>
          <w:rFonts w:ascii="Times New Roman" w:hAnsi="Times New Roman"/>
          <w:sz w:val="24"/>
          <w:szCs w:val="24"/>
          <w:lang w:val="sq-AL"/>
        </w:rPr>
        <w:t>m se Ligji Nr. Nr. 7643, dat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2.12.1922 “P</w:t>
      </w:r>
      <w:r w:rsidR="002D395A" w:rsidRPr="00631D19">
        <w:rPr>
          <w:rFonts w:ascii="Times New Roman" w:hAnsi="Times New Roman"/>
          <w:sz w:val="24"/>
          <w:szCs w:val="24"/>
          <w:lang w:val="sq-AL"/>
        </w:rPr>
        <w:t>ë</w:t>
      </w:r>
      <w:r w:rsidR="00BB37B0" w:rsidRPr="00631D19">
        <w:rPr>
          <w:rFonts w:ascii="Times New Roman" w:hAnsi="Times New Roman"/>
          <w:sz w:val="24"/>
          <w:szCs w:val="24"/>
          <w:lang w:val="sq-AL"/>
        </w:rPr>
        <w:t>r inspektimin sanitar”, i ndryshuar.</w:t>
      </w:r>
      <w:r w:rsidRPr="00631D19">
        <w:rPr>
          <w:rFonts w:ascii="Times New Roman" w:hAnsi="Times New Roman"/>
          <w:sz w:val="24"/>
          <w:szCs w:val="24"/>
          <w:lang w:val="sq-AL"/>
        </w:rPr>
        <w:t xml:space="preserve"> </w:t>
      </w:r>
      <w:r w:rsidR="00EA4B27" w:rsidRPr="00631D19">
        <w:rPr>
          <w:rFonts w:ascii="Times New Roman" w:hAnsi="Times New Roman"/>
          <w:sz w:val="24"/>
          <w:szCs w:val="24"/>
          <w:lang w:val="sq-AL"/>
        </w:rPr>
        <w:t>Ky projektligj synon q</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 xml:space="preserve"> t</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 xml:space="preserve"> leht</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soj</w:t>
      </w:r>
      <w:r w:rsidR="002D395A" w:rsidRPr="00631D19">
        <w:rPr>
          <w:rFonts w:ascii="Times New Roman" w:hAnsi="Times New Roman"/>
          <w:sz w:val="24"/>
          <w:szCs w:val="24"/>
          <w:lang w:val="sq-AL"/>
        </w:rPr>
        <w:t>ë</w:t>
      </w:r>
      <w:r w:rsidR="00234635" w:rsidRPr="00631D19">
        <w:rPr>
          <w:rFonts w:ascii="Times New Roman" w:hAnsi="Times New Roman"/>
          <w:sz w:val="24"/>
          <w:szCs w:val="24"/>
          <w:lang w:val="sq-AL"/>
        </w:rPr>
        <w:t xml:space="preserve">, </w:t>
      </w:r>
      <w:r w:rsidR="00EA4B27" w:rsidRPr="00631D19">
        <w:rPr>
          <w:rFonts w:ascii="Times New Roman" w:hAnsi="Times New Roman"/>
          <w:sz w:val="24"/>
          <w:szCs w:val="24"/>
          <w:lang w:val="sq-AL"/>
        </w:rPr>
        <w:t>s</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 xml:space="preserve"> pari barr</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n e biznese</w:t>
      </w:r>
      <w:r w:rsidR="00BB37B0" w:rsidRPr="00631D19">
        <w:rPr>
          <w:rFonts w:ascii="Times New Roman" w:hAnsi="Times New Roman"/>
          <w:sz w:val="24"/>
          <w:szCs w:val="24"/>
          <w:lang w:val="sq-AL"/>
        </w:rPr>
        <w:t>ve</w:t>
      </w:r>
      <w:r w:rsidR="00EA4B27" w:rsidRPr="00631D19">
        <w:rPr>
          <w:rFonts w:ascii="Times New Roman" w:hAnsi="Times New Roman"/>
          <w:sz w:val="24"/>
          <w:szCs w:val="24"/>
          <w:lang w:val="sq-AL"/>
        </w:rPr>
        <w:t xml:space="preserve"> p</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r shkak t</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 xml:space="preserve"> inspektimit t</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 xml:space="preserve"> dyfisht</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 xml:space="preserve"> por gjithashtu t</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 xml:space="preserve"> leht</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soj</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 me an</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 xml:space="preserve"> t</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 xml:space="preserve"> ndarjes s</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 xml:space="preserve"> kompetencave dhe barr</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n q</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 xml:space="preserve"> </w:t>
      </w:r>
      <w:r w:rsidR="00B629AC" w:rsidRPr="00631D19">
        <w:rPr>
          <w:rFonts w:ascii="Times New Roman" w:hAnsi="Times New Roman"/>
          <w:sz w:val="24"/>
          <w:szCs w:val="24"/>
          <w:lang w:val="sq-AL"/>
        </w:rPr>
        <w:t>struktur</w:t>
      </w:r>
      <w:r w:rsidR="001F0B07" w:rsidRPr="00631D19">
        <w:rPr>
          <w:rFonts w:ascii="Times New Roman" w:hAnsi="Times New Roman"/>
          <w:sz w:val="24"/>
          <w:szCs w:val="24"/>
          <w:lang w:val="sq-AL"/>
        </w:rPr>
        <w:t>ë</w:t>
      </w:r>
      <w:r w:rsidR="00B629AC" w:rsidRPr="00631D19">
        <w:rPr>
          <w:rFonts w:ascii="Times New Roman" w:hAnsi="Times New Roman"/>
          <w:sz w:val="24"/>
          <w:szCs w:val="24"/>
          <w:lang w:val="sq-AL"/>
        </w:rPr>
        <w:t>s përgjegjëse për inspektimin në fushën e shëndeti</w:t>
      </w:r>
      <w:r w:rsidR="00234635" w:rsidRPr="00631D19">
        <w:rPr>
          <w:rFonts w:ascii="Times New Roman" w:hAnsi="Times New Roman"/>
          <w:sz w:val="24"/>
          <w:szCs w:val="24"/>
          <w:lang w:val="sq-AL"/>
        </w:rPr>
        <w:t xml:space="preserve">t </w:t>
      </w:r>
      <w:r w:rsidR="00BB37B0" w:rsidRPr="00631D19">
        <w:rPr>
          <w:rFonts w:ascii="Times New Roman" w:hAnsi="Times New Roman"/>
          <w:sz w:val="24"/>
          <w:szCs w:val="24"/>
          <w:lang w:val="sq-AL"/>
        </w:rPr>
        <w:t>sepse</w:t>
      </w:r>
      <w:r w:rsidR="00EA4B27" w:rsidRPr="00631D19">
        <w:rPr>
          <w:rFonts w:ascii="Times New Roman" w:hAnsi="Times New Roman"/>
          <w:sz w:val="24"/>
          <w:szCs w:val="24"/>
          <w:lang w:val="sq-AL"/>
        </w:rPr>
        <w:t xml:space="preserve"> p</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r se, si pjes</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 xml:space="preserve"> t</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 xml:space="preserve"> pun</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s, p</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rveç inspektimit sh</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ndet</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sor dhe inspektimit sanitar jo ushqimor, kan</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 xml:space="preserve"> p</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r detyr</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 aktualisht, inspektimin dhe monitorimin p</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r zbatim t</w:t>
      </w:r>
      <w:r w:rsidR="002D395A" w:rsidRPr="00631D19">
        <w:rPr>
          <w:rFonts w:ascii="Times New Roman" w:hAnsi="Times New Roman"/>
          <w:sz w:val="24"/>
          <w:szCs w:val="24"/>
          <w:lang w:val="sq-AL"/>
        </w:rPr>
        <w:t>ë</w:t>
      </w:r>
      <w:r w:rsidR="00EA4B27" w:rsidRPr="00631D19">
        <w:rPr>
          <w:rFonts w:ascii="Times New Roman" w:hAnsi="Times New Roman"/>
          <w:sz w:val="24"/>
          <w:szCs w:val="24"/>
          <w:lang w:val="sq-AL"/>
        </w:rPr>
        <w:t xml:space="preserve">: </w:t>
      </w:r>
    </w:p>
    <w:p w14:paraId="1B0F6378" w14:textId="77777777" w:rsidR="00EA4B27" w:rsidRPr="00631D19" w:rsidRDefault="00EA4B27" w:rsidP="00AC4983">
      <w:pPr>
        <w:jc w:val="both"/>
        <w:rPr>
          <w:rFonts w:ascii="Times New Roman" w:hAnsi="Times New Roman"/>
          <w:sz w:val="24"/>
          <w:szCs w:val="24"/>
          <w:lang w:val="sq-AL"/>
        </w:rPr>
      </w:pPr>
    </w:p>
    <w:p w14:paraId="1C14D620" w14:textId="77777777" w:rsidR="00EA4B27" w:rsidRPr="00631D19" w:rsidRDefault="00EA4B27" w:rsidP="00EA4B27">
      <w:pPr>
        <w:pStyle w:val="ListParagraph"/>
        <w:numPr>
          <w:ilvl w:val="0"/>
          <w:numId w:val="30"/>
        </w:numPr>
        <w:tabs>
          <w:tab w:val="clear" w:pos="567"/>
        </w:tabs>
        <w:spacing w:after="0" w:line="240" w:lineRule="atLeast"/>
        <w:contextualSpacing/>
        <w:jc w:val="both"/>
        <w:rPr>
          <w:rFonts w:ascii="Times New Roman" w:hAnsi="Times New Roman"/>
          <w:sz w:val="24"/>
          <w:szCs w:val="24"/>
        </w:rPr>
      </w:pPr>
      <w:r w:rsidRPr="00631D19">
        <w:rPr>
          <w:rFonts w:ascii="Times New Roman" w:hAnsi="Times New Roman"/>
          <w:sz w:val="24"/>
          <w:szCs w:val="24"/>
        </w:rPr>
        <w:t>Ligjit nr. 9518 “Për mbrojtjen e të miturve nga përdorimi i alkoolit</w:t>
      </w:r>
      <w:r w:rsidRPr="00631D19">
        <w:rPr>
          <w:rFonts w:ascii="Times New Roman" w:hAnsi="Times New Roman"/>
          <w:sz w:val="24"/>
          <w:szCs w:val="24"/>
          <w:lang w:val="pt-BR"/>
        </w:rPr>
        <w:t xml:space="preserve">, </w:t>
      </w:r>
      <w:r w:rsidRPr="00631D19">
        <w:rPr>
          <w:rFonts w:ascii="Times New Roman" w:hAnsi="Times New Roman"/>
          <w:sz w:val="24"/>
          <w:szCs w:val="24"/>
        </w:rPr>
        <w:t>pijeve energjike dhe pijeve të gazuara që përmbajnë sheqer të shtuar”, të ndryshuar.</w:t>
      </w:r>
    </w:p>
    <w:p w14:paraId="66674CC2" w14:textId="77777777" w:rsidR="00EA4B27" w:rsidRPr="00631D19" w:rsidRDefault="00EA4B27" w:rsidP="00EA4B27">
      <w:pPr>
        <w:pStyle w:val="ListParagraph"/>
        <w:numPr>
          <w:ilvl w:val="0"/>
          <w:numId w:val="30"/>
        </w:numPr>
        <w:tabs>
          <w:tab w:val="clear" w:pos="567"/>
          <w:tab w:val="left" w:pos="5655"/>
        </w:tabs>
        <w:spacing w:after="0" w:line="240" w:lineRule="atLeast"/>
        <w:contextualSpacing/>
        <w:jc w:val="both"/>
        <w:rPr>
          <w:rFonts w:ascii="Times New Roman" w:hAnsi="Times New Roman"/>
          <w:sz w:val="24"/>
          <w:szCs w:val="24"/>
        </w:rPr>
      </w:pPr>
      <w:r w:rsidRPr="00631D19">
        <w:rPr>
          <w:rFonts w:ascii="Times New Roman" w:hAnsi="Times New Roman"/>
          <w:sz w:val="24"/>
          <w:szCs w:val="24"/>
        </w:rPr>
        <w:t xml:space="preserve">Ligjit nr. 9636 “Për mbrojtjen e shëndetit nga produktet e duhanit”, të ndryshuar. </w:t>
      </w:r>
    </w:p>
    <w:p w14:paraId="23F8A517" w14:textId="38F73D86" w:rsidR="00EA4B27" w:rsidRPr="00631D19" w:rsidRDefault="00EA4B27" w:rsidP="00EA4B27">
      <w:pPr>
        <w:pStyle w:val="ListParagraph"/>
        <w:numPr>
          <w:ilvl w:val="0"/>
          <w:numId w:val="30"/>
        </w:numPr>
        <w:tabs>
          <w:tab w:val="clear" w:pos="567"/>
          <w:tab w:val="left" w:pos="5655"/>
        </w:tabs>
        <w:spacing w:after="0" w:line="240" w:lineRule="atLeast"/>
        <w:contextualSpacing/>
        <w:jc w:val="both"/>
        <w:rPr>
          <w:rFonts w:ascii="Times New Roman" w:hAnsi="Times New Roman"/>
          <w:sz w:val="24"/>
          <w:szCs w:val="24"/>
        </w:rPr>
      </w:pPr>
      <w:r w:rsidRPr="00631D19">
        <w:rPr>
          <w:rFonts w:ascii="Times New Roman" w:hAnsi="Times New Roman"/>
          <w:sz w:val="24"/>
          <w:szCs w:val="24"/>
        </w:rPr>
        <w:t xml:space="preserve">Ligjit nr. 26/2017 “Për Produktet Kozmetike”. </w:t>
      </w:r>
    </w:p>
    <w:p w14:paraId="2D5473A4" w14:textId="77777777" w:rsidR="00EA4B27" w:rsidRPr="00631D19" w:rsidRDefault="00EA4B27" w:rsidP="00EA4B27">
      <w:pPr>
        <w:pStyle w:val="ListParagraph"/>
        <w:ind w:left="720" w:firstLine="0"/>
        <w:jc w:val="both"/>
        <w:rPr>
          <w:rFonts w:ascii="Times New Roman" w:hAnsi="Times New Roman"/>
          <w:sz w:val="24"/>
          <w:szCs w:val="24"/>
          <w:lang w:val="sq-AL"/>
        </w:rPr>
      </w:pPr>
    </w:p>
    <w:p w14:paraId="68F40017" w14:textId="77777777" w:rsidR="00EA4B27" w:rsidRPr="00631D19" w:rsidRDefault="00EA4B27" w:rsidP="00AC4983">
      <w:pPr>
        <w:jc w:val="both"/>
        <w:rPr>
          <w:rFonts w:ascii="Times New Roman" w:hAnsi="Times New Roman"/>
          <w:sz w:val="24"/>
          <w:szCs w:val="24"/>
          <w:lang w:val="sq-AL"/>
        </w:rPr>
      </w:pPr>
    </w:p>
    <w:p w14:paraId="729E8124" w14:textId="2A3BD5D6" w:rsidR="00F0705E" w:rsidRPr="00631D19" w:rsidRDefault="00F0705E" w:rsidP="00AC4983">
      <w:pPr>
        <w:jc w:val="both"/>
        <w:rPr>
          <w:rFonts w:ascii="Times New Roman" w:hAnsi="Times New Roman"/>
          <w:sz w:val="24"/>
          <w:szCs w:val="24"/>
          <w:lang w:val="sq-AL"/>
        </w:rPr>
      </w:pPr>
      <w:r w:rsidRPr="00631D19">
        <w:rPr>
          <w:rFonts w:ascii="Times New Roman" w:hAnsi="Times New Roman"/>
          <w:sz w:val="24"/>
          <w:szCs w:val="24"/>
          <w:highlight w:val="yellow"/>
          <w:lang w:val="sq-AL"/>
        </w:rPr>
        <w:t>Ky problem ka nj</w:t>
      </w:r>
      <w:r w:rsidR="002D395A" w:rsidRPr="00631D19">
        <w:rPr>
          <w:rFonts w:ascii="Times New Roman" w:hAnsi="Times New Roman"/>
          <w:sz w:val="24"/>
          <w:szCs w:val="24"/>
          <w:highlight w:val="yellow"/>
          <w:lang w:val="sq-AL"/>
        </w:rPr>
        <w:t>ë</w:t>
      </w:r>
      <w:r w:rsidRPr="00631D19">
        <w:rPr>
          <w:rFonts w:ascii="Times New Roman" w:hAnsi="Times New Roman"/>
          <w:sz w:val="24"/>
          <w:szCs w:val="24"/>
          <w:highlight w:val="yellow"/>
          <w:lang w:val="sq-AL"/>
        </w:rPr>
        <w:t xml:space="preserve"> shtrirje relativisht t</w:t>
      </w:r>
      <w:r w:rsidR="002D395A" w:rsidRPr="00631D19">
        <w:rPr>
          <w:rFonts w:ascii="Times New Roman" w:hAnsi="Times New Roman"/>
          <w:sz w:val="24"/>
          <w:szCs w:val="24"/>
          <w:highlight w:val="yellow"/>
          <w:lang w:val="sq-AL"/>
        </w:rPr>
        <w:t>ë</w:t>
      </w:r>
      <w:r w:rsidRPr="00631D19">
        <w:rPr>
          <w:rFonts w:ascii="Times New Roman" w:hAnsi="Times New Roman"/>
          <w:sz w:val="24"/>
          <w:szCs w:val="24"/>
          <w:highlight w:val="yellow"/>
          <w:lang w:val="sq-AL"/>
        </w:rPr>
        <w:t xml:space="preserve"> gjer</w:t>
      </w:r>
      <w:r w:rsidR="002D395A" w:rsidRPr="00631D19">
        <w:rPr>
          <w:rFonts w:ascii="Times New Roman" w:hAnsi="Times New Roman"/>
          <w:sz w:val="24"/>
          <w:szCs w:val="24"/>
          <w:highlight w:val="yellow"/>
          <w:lang w:val="sq-AL"/>
        </w:rPr>
        <w:t>ë</w:t>
      </w:r>
      <w:r w:rsidR="00F07816" w:rsidRPr="00631D19">
        <w:rPr>
          <w:rFonts w:ascii="Times New Roman" w:hAnsi="Times New Roman"/>
          <w:sz w:val="24"/>
          <w:szCs w:val="24"/>
          <w:lang w:val="sq-AL"/>
        </w:rPr>
        <w:t xml:space="preserve">. </w:t>
      </w:r>
    </w:p>
    <w:p w14:paraId="4C7871D5" w14:textId="43B3CD0C" w:rsidR="00EA4B27" w:rsidRPr="00631D19" w:rsidRDefault="00EA4B27" w:rsidP="00AC4983">
      <w:pPr>
        <w:jc w:val="both"/>
        <w:rPr>
          <w:rFonts w:ascii="Times New Roman" w:hAnsi="Times New Roman"/>
          <w:sz w:val="24"/>
          <w:szCs w:val="24"/>
          <w:lang w:val="sq-AL"/>
        </w:rPr>
      </w:pPr>
    </w:p>
    <w:p w14:paraId="63CE28F0" w14:textId="53739788" w:rsidR="00EA4B27" w:rsidRPr="00631D19" w:rsidRDefault="00EA4B27" w:rsidP="00AC4983">
      <w:pPr>
        <w:jc w:val="both"/>
        <w:rPr>
          <w:rFonts w:ascii="Times New Roman" w:hAnsi="Times New Roman"/>
          <w:sz w:val="24"/>
          <w:szCs w:val="24"/>
          <w:lang w:val="sq-AL"/>
        </w:rPr>
      </w:pPr>
      <w:r w:rsidRPr="00631D19">
        <w:rPr>
          <w:rFonts w:ascii="Times New Roman" w:hAnsi="Times New Roman"/>
          <w:sz w:val="24"/>
          <w:szCs w:val="24"/>
          <w:lang w:val="sq-AL"/>
        </w:rPr>
        <w:t>Grupet e prekura nga shtesat dhe ndryshimet e k</w:t>
      </w:r>
      <w:r w:rsidR="002D395A" w:rsidRPr="00631D19">
        <w:rPr>
          <w:rFonts w:ascii="Times New Roman" w:hAnsi="Times New Roman"/>
          <w:sz w:val="24"/>
          <w:szCs w:val="24"/>
          <w:lang w:val="sq-AL"/>
        </w:rPr>
        <w:t>ë</w:t>
      </w:r>
      <w:r w:rsidRPr="00631D19">
        <w:rPr>
          <w:rFonts w:ascii="Times New Roman" w:hAnsi="Times New Roman"/>
          <w:sz w:val="24"/>
          <w:szCs w:val="24"/>
          <w:lang w:val="sq-AL"/>
        </w:rPr>
        <w:t>tij projektligji jan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subjektet publike dhe jopublike q</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operojn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fush</w:t>
      </w:r>
      <w:r w:rsidR="002D395A" w:rsidRPr="00631D19">
        <w:rPr>
          <w:rFonts w:ascii="Times New Roman" w:hAnsi="Times New Roman"/>
          <w:sz w:val="24"/>
          <w:szCs w:val="24"/>
          <w:lang w:val="sq-AL"/>
        </w:rPr>
        <w:t>ë</w:t>
      </w:r>
      <w:r w:rsidRPr="00631D19">
        <w:rPr>
          <w:rFonts w:ascii="Times New Roman" w:hAnsi="Times New Roman"/>
          <w:sz w:val="24"/>
          <w:szCs w:val="24"/>
          <w:lang w:val="sq-AL"/>
        </w:rPr>
        <w:t>n e prodhimit, ruajtjes, magazinimit, transportimit dhe tregtimit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produkteve ushqimore. </w:t>
      </w:r>
    </w:p>
    <w:p w14:paraId="6CB2A896" w14:textId="77777777" w:rsidR="00EA4B27" w:rsidRPr="00631D19" w:rsidRDefault="00EA4B27" w:rsidP="00AC4983">
      <w:pPr>
        <w:jc w:val="both"/>
        <w:rPr>
          <w:rFonts w:ascii="Times New Roman" w:hAnsi="Times New Roman"/>
          <w:sz w:val="24"/>
          <w:szCs w:val="24"/>
          <w:lang w:val="sq-AL"/>
        </w:rPr>
      </w:pPr>
    </w:p>
    <w:p w14:paraId="41EB8059" w14:textId="77777777" w:rsidR="00386F18" w:rsidRPr="00631D19" w:rsidRDefault="00386F18" w:rsidP="00D14404">
      <w:pPr>
        <w:pStyle w:val="Heading1"/>
        <w:ind w:firstLine="66"/>
        <w:jc w:val="both"/>
        <w:rPr>
          <w:rFonts w:ascii="Times New Roman" w:hAnsi="Times New Roman" w:cs="Times New Roman"/>
          <w:sz w:val="24"/>
          <w:szCs w:val="24"/>
          <w:u w:val="single"/>
          <w:lang w:val="sq-AL"/>
        </w:rPr>
      </w:pPr>
      <w:r w:rsidRPr="00631D19">
        <w:rPr>
          <w:rFonts w:ascii="Times New Roman" w:hAnsi="Times New Roman" w:cs="Times New Roman"/>
          <w:sz w:val="24"/>
          <w:szCs w:val="24"/>
          <w:u w:val="single"/>
          <w:lang w:val="sq-AL"/>
        </w:rPr>
        <w:t xml:space="preserve">Arsyeja e ndërhyrjes </w:t>
      </w:r>
    </w:p>
    <w:p w14:paraId="02A7A490" w14:textId="77777777" w:rsidR="000C0E1F" w:rsidRPr="00631D19" w:rsidRDefault="00386F18" w:rsidP="00AC4983">
      <w:pPr>
        <w:pStyle w:val="ListParagraph"/>
        <w:numPr>
          <w:ilvl w:val="0"/>
          <w:numId w:val="9"/>
        </w:numPr>
        <w:spacing w:after="0"/>
        <w:jc w:val="both"/>
        <w:rPr>
          <w:rFonts w:ascii="Times New Roman" w:eastAsiaTheme="majorEastAsia" w:hAnsi="Times New Roman"/>
          <w:i/>
          <w:sz w:val="24"/>
          <w:szCs w:val="24"/>
          <w:lang w:val="sq-AL"/>
        </w:rPr>
      </w:pPr>
      <w:r w:rsidRPr="00631D19">
        <w:rPr>
          <w:rFonts w:ascii="Times New Roman" w:eastAsiaTheme="majorEastAsia" w:hAnsi="Times New Roman"/>
          <w:i/>
          <w:sz w:val="24"/>
          <w:szCs w:val="24"/>
          <w:lang w:val="sq-AL"/>
        </w:rPr>
        <w:t>Shpjegoni pse qeveria planifikon të ndërhyjë dhe pse është e nevojshme.</w:t>
      </w:r>
    </w:p>
    <w:p w14:paraId="7460CDB3" w14:textId="77777777" w:rsidR="00386F18" w:rsidRPr="00631D19" w:rsidRDefault="00386F18" w:rsidP="00AC4983">
      <w:pPr>
        <w:pStyle w:val="ListParagraph"/>
        <w:numPr>
          <w:ilvl w:val="0"/>
          <w:numId w:val="9"/>
        </w:numPr>
        <w:spacing w:after="0"/>
        <w:jc w:val="both"/>
        <w:rPr>
          <w:rFonts w:ascii="Times New Roman" w:eastAsiaTheme="majorEastAsia" w:hAnsi="Times New Roman"/>
          <w:i/>
          <w:sz w:val="24"/>
          <w:szCs w:val="24"/>
          <w:lang w:val="sq-AL"/>
        </w:rPr>
      </w:pPr>
      <w:r w:rsidRPr="00631D19">
        <w:rPr>
          <w:rFonts w:ascii="Times New Roman" w:eastAsiaTheme="majorEastAsia" w:hAnsi="Times New Roman"/>
          <w:i/>
          <w:sz w:val="24"/>
          <w:szCs w:val="24"/>
          <w:lang w:val="sq-AL"/>
        </w:rPr>
        <w:t>Shpjegoni se çfarë shpreson të trajtojë qeveria nëpërmjet kësaj ndërhyrjeje.</w:t>
      </w:r>
    </w:p>
    <w:p w14:paraId="40C03E5F" w14:textId="77777777" w:rsidR="00386F18" w:rsidRPr="00631D19" w:rsidRDefault="00386F18" w:rsidP="00AC4983">
      <w:pPr>
        <w:pStyle w:val="ListParagraph"/>
        <w:numPr>
          <w:ilvl w:val="0"/>
          <w:numId w:val="9"/>
        </w:numPr>
        <w:spacing w:after="0"/>
        <w:jc w:val="both"/>
        <w:rPr>
          <w:rFonts w:ascii="Times New Roman" w:eastAsiaTheme="majorEastAsia" w:hAnsi="Times New Roman"/>
          <w:i/>
          <w:sz w:val="24"/>
          <w:szCs w:val="24"/>
          <w:lang w:val="sq-AL"/>
        </w:rPr>
      </w:pPr>
      <w:r w:rsidRPr="00631D19">
        <w:rPr>
          <w:rFonts w:ascii="Times New Roman" w:eastAsiaTheme="majorEastAsia" w:hAnsi="Times New Roman"/>
          <w:i/>
          <w:sz w:val="24"/>
          <w:szCs w:val="24"/>
          <w:lang w:val="sq-AL"/>
        </w:rPr>
        <w:t>Identifikoni shkallën e ndërhyrjes së qeverisë që nevojitet për të trajtuar problemin.</w:t>
      </w:r>
    </w:p>
    <w:p w14:paraId="2A25941C" w14:textId="77777777" w:rsidR="00386F18" w:rsidRPr="00631D19" w:rsidRDefault="00386F18" w:rsidP="00AC4983">
      <w:pPr>
        <w:pStyle w:val="ListParagraph"/>
        <w:numPr>
          <w:ilvl w:val="0"/>
          <w:numId w:val="9"/>
        </w:numPr>
        <w:spacing w:after="0"/>
        <w:jc w:val="both"/>
        <w:rPr>
          <w:rFonts w:ascii="Times New Roman" w:eastAsiaTheme="majorEastAsia" w:hAnsi="Times New Roman"/>
          <w:i/>
          <w:sz w:val="24"/>
          <w:szCs w:val="24"/>
          <w:lang w:val="sq-AL"/>
        </w:rPr>
      </w:pPr>
      <w:r w:rsidRPr="00631D19">
        <w:rPr>
          <w:rFonts w:ascii="Times New Roman" w:eastAsiaTheme="majorEastAsia" w:hAnsi="Times New Roman"/>
          <w:i/>
          <w:sz w:val="24"/>
          <w:szCs w:val="24"/>
          <w:lang w:val="sq-AL"/>
        </w:rPr>
        <w:t>Shpjegoni se si i mbështet kjo ndërhyrje objektivat e nivelit të lartë të qeverisë.</w:t>
      </w:r>
    </w:p>
    <w:p w14:paraId="7EAFC897" w14:textId="77777777" w:rsidR="00386F18" w:rsidRPr="00631D19" w:rsidRDefault="00386F18" w:rsidP="00AC4983">
      <w:pPr>
        <w:pStyle w:val="ListParagraph"/>
        <w:numPr>
          <w:ilvl w:val="0"/>
          <w:numId w:val="9"/>
        </w:numPr>
        <w:spacing w:after="0"/>
        <w:jc w:val="both"/>
        <w:rPr>
          <w:rFonts w:ascii="Times New Roman" w:eastAsiaTheme="majorEastAsia" w:hAnsi="Times New Roman"/>
          <w:sz w:val="24"/>
          <w:szCs w:val="24"/>
          <w:lang w:val="sq-AL"/>
        </w:rPr>
      </w:pPr>
      <w:r w:rsidRPr="00631D19">
        <w:rPr>
          <w:rFonts w:ascii="Times New Roman" w:eastAsiaTheme="majorEastAsia" w:hAnsi="Times New Roman"/>
          <w:i/>
          <w:sz w:val="24"/>
          <w:szCs w:val="24"/>
          <w:lang w:val="sq-AL"/>
        </w:rPr>
        <w:t>Rendisni punën ekzistuese që është realizuar tashmë</w:t>
      </w:r>
      <w:r w:rsidRPr="00631D19">
        <w:rPr>
          <w:rFonts w:ascii="Times New Roman" w:eastAsiaTheme="majorEastAsia" w:hAnsi="Times New Roman"/>
          <w:sz w:val="24"/>
          <w:szCs w:val="24"/>
          <w:lang w:val="sq-AL"/>
        </w:rPr>
        <w:t>.</w:t>
      </w:r>
    </w:p>
    <w:p w14:paraId="38AF4191" w14:textId="77777777" w:rsidR="00386F18" w:rsidRPr="00631D19" w:rsidRDefault="00386F18" w:rsidP="00AC4983">
      <w:pPr>
        <w:ind w:left="360"/>
        <w:jc w:val="both"/>
        <w:rPr>
          <w:rFonts w:ascii="Times New Roman" w:eastAsiaTheme="majorEastAsia" w:hAnsi="Times New Roman"/>
          <w:sz w:val="24"/>
          <w:szCs w:val="24"/>
          <w:lang w:val="sq-AL"/>
        </w:rPr>
      </w:pPr>
    </w:p>
    <w:p w14:paraId="36732321" w14:textId="119C34AE" w:rsidR="005329BD" w:rsidRPr="00631D19" w:rsidRDefault="002F4B20" w:rsidP="00AC4983">
      <w:pPr>
        <w:autoSpaceDE w:val="0"/>
        <w:autoSpaceDN w:val="0"/>
        <w:adjustRightInd w:val="0"/>
        <w:jc w:val="both"/>
        <w:rPr>
          <w:rFonts w:ascii="Times New Roman" w:hAnsi="Times New Roman"/>
          <w:sz w:val="24"/>
          <w:szCs w:val="24"/>
          <w:lang w:val="sq-AL"/>
        </w:rPr>
      </w:pPr>
      <w:bookmarkStart w:id="5" w:name="_Toc506919735"/>
      <w:r w:rsidRPr="00631D19">
        <w:rPr>
          <w:rFonts w:ascii="Times New Roman" w:hAnsi="Times New Roman"/>
          <w:sz w:val="24"/>
          <w:szCs w:val="24"/>
          <w:lang w:val="sq-AL"/>
        </w:rPr>
        <w:t>Nevoja p</w:t>
      </w:r>
      <w:r w:rsidR="00DE11C3" w:rsidRPr="00631D19">
        <w:rPr>
          <w:rFonts w:ascii="Times New Roman" w:hAnsi="Times New Roman"/>
          <w:sz w:val="24"/>
          <w:szCs w:val="24"/>
          <w:lang w:val="sq-AL"/>
        </w:rPr>
        <w:t>ë</w:t>
      </w:r>
      <w:r w:rsidRPr="00631D19">
        <w:rPr>
          <w:rFonts w:ascii="Times New Roman" w:hAnsi="Times New Roman"/>
          <w:sz w:val="24"/>
          <w:szCs w:val="24"/>
          <w:lang w:val="sq-AL"/>
        </w:rPr>
        <w:t>r nd</w:t>
      </w:r>
      <w:r w:rsidR="00DE11C3" w:rsidRPr="00631D19">
        <w:rPr>
          <w:rFonts w:ascii="Times New Roman" w:hAnsi="Times New Roman"/>
          <w:sz w:val="24"/>
          <w:szCs w:val="24"/>
          <w:lang w:val="sq-AL"/>
        </w:rPr>
        <w:t>ë</w:t>
      </w:r>
      <w:r w:rsidRPr="00631D19">
        <w:rPr>
          <w:rFonts w:ascii="Times New Roman" w:hAnsi="Times New Roman"/>
          <w:sz w:val="24"/>
          <w:szCs w:val="24"/>
          <w:lang w:val="sq-AL"/>
        </w:rPr>
        <w:t>rhyrje e qeveris</w:t>
      </w:r>
      <w:r w:rsidR="00DE11C3" w:rsidRPr="00631D19">
        <w:rPr>
          <w:rFonts w:ascii="Times New Roman" w:hAnsi="Times New Roman"/>
          <w:sz w:val="24"/>
          <w:szCs w:val="24"/>
          <w:lang w:val="sq-AL"/>
        </w:rPr>
        <w:t>ë</w:t>
      </w:r>
      <w:r w:rsidRPr="00631D19">
        <w:rPr>
          <w:rFonts w:ascii="Times New Roman" w:hAnsi="Times New Roman"/>
          <w:sz w:val="24"/>
          <w:szCs w:val="24"/>
          <w:lang w:val="sq-AL"/>
        </w:rPr>
        <w:t xml:space="preserve"> lind nga fakti se kontrolli </w:t>
      </w:r>
      <w:r w:rsidR="00F9144B" w:rsidRPr="00631D19">
        <w:rPr>
          <w:rFonts w:ascii="Times New Roman" w:hAnsi="Times New Roman"/>
          <w:sz w:val="24"/>
          <w:szCs w:val="24"/>
          <w:lang w:val="sq-AL"/>
        </w:rPr>
        <w:t xml:space="preserve">i kushteve higjieno-sanitare </w:t>
      </w:r>
      <w:r w:rsidR="002D395A" w:rsidRPr="00631D19">
        <w:rPr>
          <w:rFonts w:ascii="Times New Roman" w:hAnsi="Times New Roman"/>
          <w:sz w:val="24"/>
          <w:szCs w:val="24"/>
          <w:lang w:val="sq-AL"/>
        </w:rPr>
        <w:t>ë</w:t>
      </w:r>
      <w:r w:rsidR="00F9144B" w:rsidRPr="00631D19">
        <w:rPr>
          <w:rFonts w:ascii="Times New Roman" w:hAnsi="Times New Roman"/>
          <w:sz w:val="24"/>
          <w:szCs w:val="24"/>
          <w:lang w:val="sq-AL"/>
        </w:rPr>
        <w:t>sht</w:t>
      </w:r>
      <w:r w:rsidR="002D395A" w:rsidRPr="00631D19">
        <w:rPr>
          <w:rFonts w:ascii="Times New Roman" w:hAnsi="Times New Roman"/>
          <w:sz w:val="24"/>
          <w:szCs w:val="24"/>
          <w:lang w:val="sq-AL"/>
        </w:rPr>
        <w:t>ë</w:t>
      </w:r>
      <w:r w:rsidR="00F9144B" w:rsidRPr="00631D19">
        <w:rPr>
          <w:rFonts w:ascii="Times New Roman" w:hAnsi="Times New Roman"/>
          <w:sz w:val="24"/>
          <w:szCs w:val="24"/>
          <w:lang w:val="sq-AL"/>
        </w:rPr>
        <w:t xml:space="preserve"> i nevojsh</w:t>
      </w:r>
      <w:r w:rsidR="002D395A" w:rsidRPr="00631D19">
        <w:rPr>
          <w:rFonts w:ascii="Times New Roman" w:hAnsi="Times New Roman"/>
          <w:sz w:val="24"/>
          <w:szCs w:val="24"/>
          <w:lang w:val="sq-AL"/>
        </w:rPr>
        <w:t>ë</w:t>
      </w:r>
      <w:r w:rsidR="00F9144B" w:rsidRPr="00631D19">
        <w:rPr>
          <w:rFonts w:ascii="Times New Roman" w:hAnsi="Times New Roman"/>
          <w:sz w:val="24"/>
          <w:szCs w:val="24"/>
          <w:lang w:val="sq-AL"/>
        </w:rPr>
        <w:t>m p</w:t>
      </w:r>
      <w:r w:rsidR="002D395A" w:rsidRPr="00631D19">
        <w:rPr>
          <w:rFonts w:ascii="Times New Roman" w:hAnsi="Times New Roman"/>
          <w:sz w:val="24"/>
          <w:szCs w:val="24"/>
          <w:lang w:val="sq-AL"/>
        </w:rPr>
        <w:t>ë</w:t>
      </w:r>
      <w:r w:rsidR="00F9144B" w:rsidRPr="00631D19">
        <w:rPr>
          <w:rFonts w:ascii="Times New Roman" w:hAnsi="Times New Roman"/>
          <w:sz w:val="24"/>
          <w:szCs w:val="24"/>
          <w:lang w:val="sq-AL"/>
        </w:rPr>
        <w:t>r mbrojtjen e sh</w:t>
      </w:r>
      <w:r w:rsidR="002D395A" w:rsidRPr="00631D19">
        <w:rPr>
          <w:rFonts w:ascii="Times New Roman" w:hAnsi="Times New Roman"/>
          <w:sz w:val="24"/>
          <w:szCs w:val="24"/>
          <w:lang w:val="sq-AL"/>
        </w:rPr>
        <w:t>ë</w:t>
      </w:r>
      <w:r w:rsidR="00F9144B" w:rsidRPr="00631D19">
        <w:rPr>
          <w:rFonts w:ascii="Times New Roman" w:hAnsi="Times New Roman"/>
          <w:sz w:val="24"/>
          <w:szCs w:val="24"/>
          <w:lang w:val="sq-AL"/>
        </w:rPr>
        <w:t>ndetit publik. Megjithat</w:t>
      </w:r>
      <w:r w:rsidR="002D395A" w:rsidRPr="00631D19">
        <w:rPr>
          <w:rFonts w:ascii="Times New Roman" w:hAnsi="Times New Roman"/>
          <w:sz w:val="24"/>
          <w:szCs w:val="24"/>
          <w:lang w:val="sq-AL"/>
        </w:rPr>
        <w:t>ë</w:t>
      </w:r>
      <w:r w:rsidR="00F9144B" w:rsidRPr="00631D19">
        <w:rPr>
          <w:rFonts w:ascii="Times New Roman" w:hAnsi="Times New Roman"/>
          <w:sz w:val="24"/>
          <w:szCs w:val="24"/>
          <w:lang w:val="sq-AL"/>
        </w:rPr>
        <w:t>, gjendja aktuale, ku bizneset q</w:t>
      </w:r>
      <w:r w:rsidR="002D395A" w:rsidRPr="00631D19">
        <w:rPr>
          <w:rFonts w:ascii="Times New Roman" w:hAnsi="Times New Roman"/>
          <w:sz w:val="24"/>
          <w:szCs w:val="24"/>
          <w:lang w:val="sq-AL"/>
        </w:rPr>
        <w:t>ë</w:t>
      </w:r>
      <w:r w:rsidR="00F9144B" w:rsidRPr="00631D19">
        <w:rPr>
          <w:rFonts w:ascii="Times New Roman" w:hAnsi="Times New Roman"/>
          <w:sz w:val="24"/>
          <w:szCs w:val="24"/>
          <w:lang w:val="sq-AL"/>
        </w:rPr>
        <w:t xml:space="preserve"> operojn</w:t>
      </w:r>
      <w:r w:rsidR="002D395A" w:rsidRPr="00631D19">
        <w:rPr>
          <w:rFonts w:ascii="Times New Roman" w:hAnsi="Times New Roman"/>
          <w:sz w:val="24"/>
          <w:szCs w:val="24"/>
          <w:lang w:val="sq-AL"/>
        </w:rPr>
        <w:t>ë</w:t>
      </w:r>
      <w:r w:rsidR="00F9144B" w:rsidRPr="00631D19">
        <w:rPr>
          <w:rFonts w:ascii="Times New Roman" w:hAnsi="Times New Roman"/>
          <w:sz w:val="24"/>
          <w:szCs w:val="24"/>
          <w:lang w:val="sq-AL"/>
        </w:rPr>
        <w:t xml:space="preserve"> n</w:t>
      </w:r>
      <w:r w:rsidR="002D395A" w:rsidRPr="00631D19">
        <w:rPr>
          <w:rFonts w:ascii="Times New Roman" w:hAnsi="Times New Roman"/>
          <w:sz w:val="24"/>
          <w:szCs w:val="24"/>
          <w:lang w:val="sq-AL"/>
        </w:rPr>
        <w:t>ë</w:t>
      </w:r>
      <w:r w:rsidR="00F9144B" w:rsidRPr="00631D19">
        <w:rPr>
          <w:rFonts w:ascii="Times New Roman" w:hAnsi="Times New Roman"/>
          <w:sz w:val="24"/>
          <w:szCs w:val="24"/>
          <w:lang w:val="sq-AL"/>
        </w:rPr>
        <w:t xml:space="preserve"> fush</w:t>
      </w:r>
      <w:r w:rsidR="002D395A" w:rsidRPr="00631D19">
        <w:rPr>
          <w:rFonts w:ascii="Times New Roman" w:hAnsi="Times New Roman"/>
          <w:sz w:val="24"/>
          <w:szCs w:val="24"/>
          <w:lang w:val="sq-AL"/>
        </w:rPr>
        <w:t>ë</w:t>
      </w:r>
      <w:r w:rsidR="00F9144B" w:rsidRPr="00631D19">
        <w:rPr>
          <w:rFonts w:ascii="Times New Roman" w:hAnsi="Times New Roman"/>
          <w:sz w:val="24"/>
          <w:szCs w:val="24"/>
          <w:lang w:val="sq-AL"/>
        </w:rPr>
        <w:t>n e produkteve ushqimore inspektohen n</w:t>
      </w:r>
      <w:r w:rsidR="002D395A" w:rsidRPr="00631D19">
        <w:rPr>
          <w:rFonts w:ascii="Times New Roman" w:hAnsi="Times New Roman"/>
          <w:sz w:val="24"/>
          <w:szCs w:val="24"/>
          <w:lang w:val="sq-AL"/>
        </w:rPr>
        <w:t>ë</w:t>
      </w:r>
      <w:r w:rsidR="00F9144B" w:rsidRPr="00631D19">
        <w:rPr>
          <w:rFonts w:ascii="Times New Roman" w:hAnsi="Times New Roman"/>
          <w:sz w:val="24"/>
          <w:szCs w:val="24"/>
          <w:lang w:val="sq-AL"/>
        </w:rPr>
        <w:t xml:space="preserve"> m</w:t>
      </w:r>
      <w:r w:rsidR="002D395A" w:rsidRPr="00631D19">
        <w:rPr>
          <w:rFonts w:ascii="Times New Roman" w:hAnsi="Times New Roman"/>
          <w:sz w:val="24"/>
          <w:szCs w:val="24"/>
          <w:lang w:val="sq-AL"/>
        </w:rPr>
        <w:t>ë</w:t>
      </w:r>
      <w:r w:rsidR="00F9144B" w:rsidRPr="00631D19">
        <w:rPr>
          <w:rFonts w:ascii="Times New Roman" w:hAnsi="Times New Roman"/>
          <w:sz w:val="24"/>
          <w:szCs w:val="24"/>
          <w:lang w:val="sq-AL"/>
        </w:rPr>
        <w:t>nyr</w:t>
      </w:r>
      <w:r w:rsidR="002D395A" w:rsidRPr="00631D19">
        <w:rPr>
          <w:rFonts w:ascii="Times New Roman" w:hAnsi="Times New Roman"/>
          <w:sz w:val="24"/>
          <w:szCs w:val="24"/>
          <w:lang w:val="sq-AL"/>
        </w:rPr>
        <w:t>ë</w:t>
      </w:r>
      <w:r w:rsidR="00F9144B" w:rsidRPr="00631D19">
        <w:rPr>
          <w:rFonts w:ascii="Times New Roman" w:hAnsi="Times New Roman"/>
          <w:sz w:val="24"/>
          <w:szCs w:val="24"/>
          <w:lang w:val="sq-AL"/>
        </w:rPr>
        <w:t xml:space="preserve"> t</w:t>
      </w:r>
      <w:r w:rsidR="002D395A" w:rsidRPr="00631D19">
        <w:rPr>
          <w:rFonts w:ascii="Times New Roman" w:hAnsi="Times New Roman"/>
          <w:sz w:val="24"/>
          <w:szCs w:val="24"/>
          <w:lang w:val="sq-AL"/>
        </w:rPr>
        <w:t>ë</w:t>
      </w:r>
      <w:r w:rsidR="00F9144B" w:rsidRPr="00631D19">
        <w:rPr>
          <w:rFonts w:ascii="Times New Roman" w:hAnsi="Times New Roman"/>
          <w:sz w:val="24"/>
          <w:szCs w:val="24"/>
          <w:lang w:val="sq-AL"/>
        </w:rPr>
        <w:t xml:space="preserve"> dyfisht</w:t>
      </w:r>
      <w:r w:rsidR="002D395A" w:rsidRPr="00631D19">
        <w:rPr>
          <w:rFonts w:ascii="Times New Roman" w:hAnsi="Times New Roman"/>
          <w:sz w:val="24"/>
          <w:szCs w:val="24"/>
          <w:lang w:val="sq-AL"/>
        </w:rPr>
        <w:t>ë</w:t>
      </w:r>
      <w:r w:rsidR="00F9144B" w:rsidRPr="00631D19">
        <w:rPr>
          <w:rFonts w:ascii="Times New Roman" w:hAnsi="Times New Roman"/>
          <w:sz w:val="24"/>
          <w:szCs w:val="24"/>
          <w:lang w:val="sq-AL"/>
        </w:rPr>
        <w:t xml:space="preserve"> nuk ko</w:t>
      </w:r>
      <w:r w:rsidR="000866E2" w:rsidRPr="00631D19">
        <w:rPr>
          <w:rFonts w:ascii="Times New Roman" w:hAnsi="Times New Roman"/>
          <w:sz w:val="24"/>
          <w:szCs w:val="24"/>
          <w:lang w:val="sq-AL"/>
        </w:rPr>
        <w:t>n</w:t>
      </w:r>
      <w:r w:rsidR="00F9144B" w:rsidRPr="00631D19">
        <w:rPr>
          <w:rFonts w:ascii="Times New Roman" w:hAnsi="Times New Roman"/>
          <w:sz w:val="24"/>
          <w:szCs w:val="24"/>
          <w:lang w:val="sq-AL"/>
        </w:rPr>
        <w:t xml:space="preserve">tribuon </w:t>
      </w:r>
      <w:r w:rsidR="000866E2" w:rsidRPr="00631D19">
        <w:rPr>
          <w:rFonts w:ascii="Times New Roman" w:hAnsi="Times New Roman"/>
          <w:sz w:val="24"/>
          <w:szCs w:val="24"/>
          <w:lang w:val="sq-AL"/>
        </w:rPr>
        <w:t>n</w:t>
      </w:r>
      <w:r w:rsidR="002D395A" w:rsidRPr="00631D19">
        <w:rPr>
          <w:rFonts w:ascii="Times New Roman" w:hAnsi="Times New Roman"/>
          <w:sz w:val="24"/>
          <w:szCs w:val="24"/>
          <w:lang w:val="sq-AL"/>
        </w:rPr>
        <w:t>ë</w:t>
      </w:r>
      <w:r w:rsidR="000866E2" w:rsidRPr="00631D19">
        <w:rPr>
          <w:rFonts w:ascii="Times New Roman" w:hAnsi="Times New Roman"/>
          <w:sz w:val="24"/>
          <w:szCs w:val="24"/>
          <w:lang w:val="sq-AL"/>
        </w:rPr>
        <w:t xml:space="preserve"> rritjen e cil</w:t>
      </w:r>
      <w:r w:rsidR="002D395A" w:rsidRPr="00631D19">
        <w:rPr>
          <w:rFonts w:ascii="Times New Roman" w:hAnsi="Times New Roman"/>
          <w:sz w:val="24"/>
          <w:szCs w:val="24"/>
          <w:lang w:val="sq-AL"/>
        </w:rPr>
        <w:t>ë</w:t>
      </w:r>
      <w:r w:rsidR="000866E2" w:rsidRPr="00631D19">
        <w:rPr>
          <w:rFonts w:ascii="Times New Roman" w:hAnsi="Times New Roman"/>
          <w:sz w:val="24"/>
          <w:szCs w:val="24"/>
          <w:lang w:val="sq-AL"/>
        </w:rPr>
        <w:t>sis</w:t>
      </w:r>
      <w:r w:rsidR="002D395A" w:rsidRPr="00631D19">
        <w:rPr>
          <w:rFonts w:ascii="Times New Roman" w:hAnsi="Times New Roman"/>
          <w:sz w:val="24"/>
          <w:szCs w:val="24"/>
          <w:lang w:val="sq-AL"/>
        </w:rPr>
        <w:t>ë</w:t>
      </w:r>
      <w:r w:rsidR="000866E2" w:rsidRPr="00631D19">
        <w:rPr>
          <w:rFonts w:ascii="Times New Roman" w:hAnsi="Times New Roman"/>
          <w:sz w:val="24"/>
          <w:szCs w:val="24"/>
          <w:lang w:val="sq-AL"/>
        </w:rPr>
        <w:t xml:space="preserve"> dhe siguris</w:t>
      </w:r>
      <w:r w:rsidR="002D395A" w:rsidRPr="00631D19">
        <w:rPr>
          <w:rFonts w:ascii="Times New Roman" w:hAnsi="Times New Roman"/>
          <w:sz w:val="24"/>
          <w:szCs w:val="24"/>
          <w:lang w:val="sq-AL"/>
        </w:rPr>
        <w:t>ë</w:t>
      </w:r>
      <w:r w:rsidR="000866E2" w:rsidRPr="00631D19">
        <w:rPr>
          <w:rFonts w:ascii="Times New Roman" w:hAnsi="Times New Roman"/>
          <w:sz w:val="24"/>
          <w:szCs w:val="24"/>
          <w:lang w:val="sq-AL"/>
        </w:rPr>
        <w:t xml:space="preserve"> s</w:t>
      </w:r>
      <w:r w:rsidR="002D395A" w:rsidRPr="00631D19">
        <w:rPr>
          <w:rFonts w:ascii="Times New Roman" w:hAnsi="Times New Roman"/>
          <w:sz w:val="24"/>
          <w:szCs w:val="24"/>
          <w:lang w:val="sq-AL"/>
        </w:rPr>
        <w:t>ë</w:t>
      </w:r>
      <w:r w:rsidR="000866E2" w:rsidRPr="00631D19">
        <w:rPr>
          <w:rFonts w:ascii="Times New Roman" w:hAnsi="Times New Roman"/>
          <w:sz w:val="24"/>
          <w:szCs w:val="24"/>
          <w:lang w:val="sq-AL"/>
        </w:rPr>
        <w:t xml:space="preserve"> produkteve ushqimore pasi kjo e fundit sigurohet edhe n</w:t>
      </w:r>
      <w:r w:rsidR="002D395A" w:rsidRPr="00631D19">
        <w:rPr>
          <w:rFonts w:ascii="Times New Roman" w:hAnsi="Times New Roman"/>
          <w:sz w:val="24"/>
          <w:szCs w:val="24"/>
          <w:lang w:val="sq-AL"/>
        </w:rPr>
        <w:t>ë</w:t>
      </w:r>
      <w:r w:rsidR="000866E2" w:rsidRPr="00631D19">
        <w:rPr>
          <w:rFonts w:ascii="Times New Roman" w:hAnsi="Times New Roman"/>
          <w:sz w:val="24"/>
          <w:szCs w:val="24"/>
          <w:lang w:val="sq-AL"/>
        </w:rPr>
        <w:t>p</w:t>
      </w:r>
      <w:r w:rsidR="002D395A" w:rsidRPr="00631D19">
        <w:rPr>
          <w:rFonts w:ascii="Times New Roman" w:hAnsi="Times New Roman"/>
          <w:sz w:val="24"/>
          <w:szCs w:val="24"/>
          <w:lang w:val="sq-AL"/>
        </w:rPr>
        <w:t>ë</w:t>
      </w:r>
      <w:r w:rsidR="000866E2" w:rsidRPr="00631D19">
        <w:rPr>
          <w:rFonts w:ascii="Times New Roman" w:hAnsi="Times New Roman"/>
          <w:sz w:val="24"/>
          <w:szCs w:val="24"/>
          <w:lang w:val="sq-AL"/>
        </w:rPr>
        <w:t>rmjet inspektimit nga nj</w:t>
      </w:r>
      <w:r w:rsidR="002D395A" w:rsidRPr="00631D19">
        <w:rPr>
          <w:rFonts w:ascii="Times New Roman" w:hAnsi="Times New Roman"/>
          <w:sz w:val="24"/>
          <w:szCs w:val="24"/>
          <w:lang w:val="sq-AL"/>
        </w:rPr>
        <w:t>ë</w:t>
      </w:r>
      <w:r w:rsidR="000866E2" w:rsidRPr="00631D19">
        <w:rPr>
          <w:rFonts w:ascii="Times New Roman" w:hAnsi="Times New Roman"/>
          <w:sz w:val="24"/>
          <w:szCs w:val="24"/>
          <w:lang w:val="sq-AL"/>
        </w:rPr>
        <w:t xml:space="preserve"> institucion i vet</w:t>
      </w:r>
      <w:r w:rsidR="002D395A" w:rsidRPr="00631D19">
        <w:rPr>
          <w:rFonts w:ascii="Times New Roman" w:hAnsi="Times New Roman"/>
          <w:sz w:val="24"/>
          <w:szCs w:val="24"/>
          <w:lang w:val="sq-AL"/>
        </w:rPr>
        <w:t>ë</w:t>
      </w:r>
      <w:r w:rsidR="000866E2" w:rsidRPr="00631D19">
        <w:rPr>
          <w:rFonts w:ascii="Times New Roman" w:hAnsi="Times New Roman"/>
          <w:sz w:val="24"/>
          <w:szCs w:val="24"/>
          <w:lang w:val="sq-AL"/>
        </w:rPr>
        <w:t>m</w:t>
      </w:r>
      <w:r w:rsidR="007245E6" w:rsidRPr="00631D19">
        <w:rPr>
          <w:rFonts w:ascii="Times New Roman" w:hAnsi="Times New Roman"/>
          <w:sz w:val="24"/>
          <w:szCs w:val="24"/>
          <w:lang w:val="sq-AL"/>
        </w:rPr>
        <w:t>, institucioni përgjegjës për kontrollin zyrtar të ushqimit dhe ushqimit për kafsh</w:t>
      </w:r>
      <w:r w:rsidR="001F0B07" w:rsidRPr="00631D19">
        <w:rPr>
          <w:rFonts w:ascii="Times New Roman" w:hAnsi="Times New Roman"/>
          <w:sz w:val="24"/>
          <w:szCs w:val="24"/>
          <w:lang w:val="sq-AL"/>
        </w:rPr>
        <w:t>ë</w:t>
      </w:r>
      <w:r w:rsidR="000866E2" w:rsidRPr="00631D19">
        <w:rPr>
          <w:rFonts w:ascii="Times New Roman" w:hAnsi="Times New Roman"/>
          <w:sz w:val="24"/>
          <w:szCs w:val="24"/>
          <w:lang w:val="sq-AL"/>
        </w:rPr>
        <w:t xml:space="preserve">.  </w:t>
      </w:r>
    </w:p>
    <w:p w14:paraId="7A177F74" w14:textId="77777777" w:rsidR="00D8302E" w:rsidRPr="00631D19" w:rsidRDefault="00D8302E" w:rsidP="00AC4983">
      <w:pPr>
        <w:autoSpaceDE w:val="0"/>
        <w:autoSpaceDN w:val="0"/>
        <w:adjustRightInd w:val="0"/>
        <w:jc w:val="both"/>
        <w:rPr>
          <w:rFonts w:ascii="Times New Roman" w:hAnsi="Times New Roman"/>
          <w:sz w:val="24"/>
          <w:szCs w:val="24"/>
          <w:lang w:val="sq-AL"/>
        </w:rPr>
      </w:pPr>
    </w:p>
    <w:p w14:paraId="72817681" w14:textId="77777777" w:rsidR="00337936" w:rsidRPr="00631D19" w:rsidRDefault="00D8302E" w:rsidP="00695135">
      <w:pPr>
        <w:autoSpaceDE w:val="0"/>
        <w:autoSpaceDN w:val="0"/>
        <w:adjustRightInd w:val="0"/>
        <w:jc w:val="both"/>
        <w:rPr>
          <w:rFonts w:ascii="Times New Roman" w:hAnsi="Times New Roman"/>
          <w:sz w:val="24"/>
          <w:szCs w:val="24"/>
          <w:lang w:val="sq-AL"/>
        </w:rPr>
      </w:pPr>
      <w:r w:rsidRPr="00631D19">
        <w:rPr>
          <w:rFonts w:ascii="Times New Roman" w:hAnsi="Times New Roman"/>
          <w:sz w:val="24"/>
          <w:szCs w:val="24"/>
          <w:lang w:val="sq-AL"/>
        </w:rPr>
        <w:t>Nd</w:t>
      </w:r>
      <w:r w:rsidR="00DE11C3" w:rsidRPr="00631D19">
        <w:rPr>
          <w:rFonts w:ascii="Times New Roman" w:hAnsi="Times New Roman"/>
          <w:sz w:val="24"/>
          <w:szCs w:val="24"/>
          <w:lang w:val="sq-AL"/>
        </w:rPr>
        <w:t>ë</w:t>
      </w:r>
      <w:r w:rsidRPr="00631D19">
        <w:rPr>
          <w:rFonts w:ascii="Times New Roman" w:hAnsi="Times New Roman"/>
          <w:sz w:val="24"/>
          <w:szCs w:val="24"/>
          <w:lang w:val="sq-AL"/>
        </w:rPr>
        <w:t>rhyrja q</w:t>
      </w:r>
      <w:r w:rsidR="00DE11C3" w:rsidRPr="00631D19">
        <w:rPr>
          <w:rFonts w:ascii="Times New Roman" w:hAnsi="Times New Roman"/>
          <w:sz w:val="24"/>
          <w:szCs w:val="24"/>
          <w:lang w:val="sq-AL"/>
        </w:rPr>
        <w:t>ë</w:t>
      </w:r>
      <w:r w:rsidRPr="00631D19">
        <w:rPr>
          <w:rFonts w:ascii="Times New Roman" w:hAnsi="Times New Roman"/>
          <w:sz w:val="24"/>
          <w:szCs w:val="24"/>
          <w:lang w:val="sq-AL"/>
        </w:rPr>
        <w:t xml:space="preserve"> k</w:t>
      </w:r>
      <w:r w:rsidR="00DE11C3" w:rsidRPr="00631D19">
        <w:rPr>
          <w:rFonts w:ascii="Times New Roman" w:hAnsi="Times New Roman"/>
          <w:sz w:val="24"/>
          <w:szCs w:val="24"/>
          <w:lang w:val="sq-AL"/>
        </w:rPr>
        <w:t>ë</w:t>
      </w:r>
      <w:r w:rsidRPr="00631D19">
        <w:rPr>
          <w:rFonts w:ascii="Times New Roman" w:hAnsi="Times New Roman"/>
          <w:sz w:val="24"/>
          <w:szCs w:val="24"/>
          <w:lang w:val="sq-AL"/>
        </w:rPr>
        <w:t xml:space="preserve">rkohet nga qeveria </w:t>
      </w:r>
      <w:r w:rsidR="00DE11C3" w:rsidRPr="00631D19">
        <w:rPr>
          <w:rFonts w:ascii="Times New Roman" w:hAnsi="Times New Roman"/>
          <w:sz w:val="24"/>
          <w:szCs w:val="24"/>
          <w:lang w:val="sq-AL"/>
        </w:rPr>
        <w:t>ë</w:t>
      </w:r>
      <w:r w:rsidRPr="00631D19">
        <w:rPr>
          <w:rFonts w:ascii="Times New Roman" w:hAnsi="Times New Roman"/>
          <w:sz w:val="24"/>
          <w:szCs w:val="24"/>
          <w:lang w:val="sq-AL"/>
        </w:rPr>
        <w:t>sht</w:t>
      </w:r>
      <w:r w:rsidR="00DE11C3" w:rsidRPr="00631D19">
        <w:rPr>
          <w:rFonts w:ascii="Times New Roman" w:hAnsi="Times New Roman"/>
          <w:sz w:val="24"/>
          <w:szCs w:val="24"/>
          <w:lang w:val="sq-AL"/>
        </w:rPr>
        <w:t>ë</w:t>
      </w:r>
      <w:r w:rsidRPr="00631D19">
        <w:rPr>
          <w:rFonts w:ascii="Times New Roman" w:hAnsi="Times New Roman"/>
          <w:sz w:val="24"/>
          <w:szCs w:val="24"/>
          <w:lang w:val="sq-AL"/>
        </w:rPr>
        <w:t xml:space="preserve"> me natyr</w:t>
      </w:r>
      <w:r w:rsidR="00DE11C3" w:rsidRPr="00631D19">
        <w:rPr>
          <w:rFonts w:ascii="Times New Roman" w:hAnsi="Times New Roman"/>
          <w:sz w:val="24"/>
          <w:szCs w:val="24"/>
          <w:lang w:val="sq-AL"/>
        </w:rPr>
        <w:t>ë</w:t>
      </w:r>
      <w:r w:rsidR="00695135" w:rsidRPr="00631D19">
        <w:rPr>
          <w:rFonts w:ascii="Times New Roman" w:hAnsi="Times New Roman"/>
          <w:sz w:val="24"/>
          <w:szCs w:val="24"/>
          <w:lang w:val="sq-AL"/>
        </w:rPr>
        <w:t xml:space="preserve"> rregullatore.</w:t>
      </w:r>
      <w:r w:rsidR="00337936" w:rsidRPr="00631D19">
        <w:rPr>
          <w:rFonts w:ascii="Times New Roman" w:hAnsi="Times New Roman"/>
          <w:sz w:val="24"/>
          <w:szCs w:val="24"/>
          <w:lang w:val="sq-AL"/>
        </w:rPr>
        <w:t xml:space="preserve"> </w:t>
      </w:r>
    </w:p>
    <w:p w14:paraId="6BAC2C52" w14:textId="77777777" w:rsidR="00337936" w:rsidRPr="00631D19" w:rsidRDefault="00337936" w:rsidP="00337936">
      <w:pPr>
        <w:autoSpaceDE w:val="0"/>
        <w:autoSpaceDN w:val="0"/>
        <w:adjustRightInd w:val="0"/>
        <w:jc w:val="both"/>
        <w:rPr>
          <w:rFonts w:ascii="Times New Roman" w:hAnsi="Times New Roman"/>
          <w:sz w:val="24"/>
          <w:szCs w:val="24"/>
          <w:lang w:val="sq-AL"/>
        </w:rPr>
      </w:pPr>
    </w:p>
    <w:p w14:paraId="20E79A72" w14:textId="58B1CE45" w:rsidR="00337936" w:rsidRPr="00631D19" w:rsidRDefault="00773608" w:rsidP="00337936">
      <w:pPr>
        <w:autoSpaceDE w:val="0"/>
        <w:autoSpaceDN w:val="0"/>
        <w:adjustRightInd w:val="0"/>
        <w:jc w:val="both"/>
        <w:rPr>
          <w:rFonts w:ascii="Times New Roman" w:hAnsi="Times New Roman"/>
          <w:sz w:val="24"/>
          <w:szCs w:val="24"/>
          <w:lang w:val="sq-AL"/>
        </w:rPr>
      </w:pPr>
      <w:r w:rsidRPr="00631D19">
        <w:rPr>
          <w:rFonts w:ascii="Times New Roman" w:hAnsi="Times New Roman"/>
          <w:sz w:val="24"/>
          <w:szCs w:val="24"/>
          <w:lang w:val="sq-AL"/>
        </w:rPr>
        <w:t>P</w:t>
      </w:r>
      <w:r w:rsidR="00E876B1" w:rsidRPr="00631D19">
        <w:rPr>
          <w:rFonts w:ascii="Times New Roman" w:hAnsi="Times New Roman"/>
          <w:sz w:val="24"/>
          <w:szCs w:val="24"/>
          <w:lang w:val="sq-AL"/>
        </w:rPr>
        <w:t>ë</w:t>
      </w:r>
      <w:r w:rsidRPr="00631D19">
        <w:rPr>
          <w:rFonts w:ascii="Times New Roman" w:hAnsi="Times New Roman"/>
          <w:sz w:val="24"/>
          <w:szCs w:val="24"/>
          <w:lang w:val="sq-AL"/>
        </w:rPr>
        <w:t>r t</w:t>
      </w:r>
      <w:r w:rsidR="00E876B1" w:rsidRPr="00631D19">
        <w:rPr>
          <w:rFonts w:ascii="Times New Roman" w:hAnsi="Times New Roman"/>
          <w:sz w:val="24"/>
          <w:szCs w:val="24"/>
          <w:lang w:val="sq-AL"/>
        </w:rPr>
        <w:t>ë</w:t>
      </w:r>
      <w:r w:rsidRPr="00631D19">
        <w:rPr>
          <w:rFonts w:ascii="Times New Roman" w:hAnsi="Times New Roman"/>
          <w:sz w:val="24"/>
          <w:szCs w:val="24"/>
          <w:lang w:val="sq-AL"/>
        </w:rPr>
        <w:t xml:space="preserve"> adresuar problemet e p</w:t>
      </w:r>
      <w:r w:rsidR="00E876B1" w:rsidRPr="00631D19">
        <w:rPr>
          <w:rFonts w:ascii="Times New Roman" w:hAnsi="Times New Roman"/>
          <w:sz w:val="24"/>
          <w:szCs w:val="24"/>
          <w:lang w:val="sq-AL"/>
        </w:rPr>
        <w:t>ë</w:t>
      </w:r>
      <w:r w:rsidRPr="00631D19">
        <w:rPr>
          <w:rFonts w:ascii="Times New Roman" w:hAnsi="Times New Roman"/>
          <w:sz w:val="24"/>
          <w:szCs w:val="24"/>
          <w:lang w:val="sq-AL"/>
        </w:rPr>
        <w:t>rmendura n</w:t>
      </w:r>
      <w:r w:rsidR="00E876B1" w:rsidRPr="00631D19">
        <w:rPr>
          <w:rFonts w:ascii="Times New Roman" w:hAnsi="Times New Roman"/>
          <w:sz w:val="24"/>
          <w:szCs w:val="24"/>
          <w:lang w:val="sq-AL"/>
        </w:rPr>
        <w:t>ë</w:t>
      </w:r>
      <w:r w:rsidRPr="00631D19">
        <w:rPr>
          <w:rFonts w:ascii="Times New Roman" w:hAnsi="Times New Roman"/>
          <w:sz w:val="24"/>
          <w:szCs w:val="24"/>
          <w:lang w:val="sq-AL"/>
        </w:rPr>
        <w:t xml:space="preserve"> seksionin e m</w:t>
      </w:r>
      <w:r w:rsidR="00E876B1" w:rsidRPr="00631D19">
        <w:rPr>
          <w:rFonts w:ascii="Times New Roman" w:hAnsi="Times New Roman"/>
          <w:sz w:val="24"/>
          <w:szCs w:val="24"/>
          <w:lang w:val="sq-AL"/>
        </w:rPr>
        <w:t>ë</w:t>
      </w:r>
      <w:r w:rsidRPr="00631D19">
        <w:rPr>
          <w:rFonts w:ascii="Times New Roman" w:hAnsi="Times New Roman"/>
          <w:sz w:val="24"/>
          <w:szCs w:val="24"/>
          <w:lang w:val="sq-AL"/>
        </w:rPr>
        <w:t>sip</w:t>
      </w:r>
      <w:r w:rsidR="00E876B1" w:rsidRPr="00631D19">
        <w:rPr>
          <w:rFonts w:ascii="Times New Roman" w:hAnsi="Times New Roman"/>
          <w:sz w:val="24"/>
          <w:szCs w:val="24"/>
          <w:lang w:val="sq-AL"/>
        </w:rPr>
        <w:t>ë</w:t>
      </w:r>
      <w:r w:rsidRPr="00631D19">
        <w:rPr>
          <w:rFonts w:ascii="Times New Roman" w:hAnsi="Times New Roman"/>
          <w:sz w:val="24"/>
          <w:szCs w:val="24"/>
          <w:lang w:val="sq-AL"/>
        </w:rPr>
        <w:t>rm, nevojitet q</w:t>
      </w:r>
      <w:r w:rsidR="00E876B1" w:rsidRPr="00631D19">
        <w:rPr>
          <w:rFonts w:ascii="Times New Roman" w:hAnsi="Times New Roman"/>
          <w:sz w:val="24"/>
          <w:szCs w:val="24"/>
          <w:lang w:val="sq-AL"/>
        </w:rPr>
        <w:t>ë</w:t>
      </w:r>
      <w:r w:rsidRPr="00631D19">
        <w:rPr>
          <w:rFonts w:ascii="Times New Roman" w:hAnsi="Times New Roman"/>
          <w:sz w:val="24"/>
          <w:szCs w:val="24"/>
          <w:lang w:val="sq-AL"/>
        </w:rPr>
        <w:t xml:space="preserve"> qeveria t</w:t>
      </w:r>
      <w:r w:rsidR="00E876B1" w:rsidRPr="00631D19">
        <w:rPr>
          <w:rFonts w:ascii="Times New Roman" w:hAnsi="Times New Roman"/>
          <w:sz w:val="24"/>
          <w:szCs w:val="24"/>
          <w:lang w:val="sq-AL"/>
        </w:rPr>
        <w:t>ë</w:t>
      </w:r>
      <w:r w:rsidRPr="00631D19">
        <w:rPr>
          <w:rFonts w:ascii="Times New Roman" w:hAnsi="Times New Roman"/>
          <w:sz w:val="24"/>
          <w:szCs w:val="24"/>
          <w:lang w:val="sq-AL"/>
        </w:rPr>
        <w:t xml:space="preserve"> nd</w:t>
      </w:r>
      <w:r w:rsidR="00E876B1" w:rsidRPr="00631D19">
        <w:rPr>
          <w:rFonts w:ascii="Times New Roman" w:hAnsi="Times New Roman"/>
          <w:sz w:val="24"/>
          <w:szCs w:val="24"/>
          <w:lang w:val="sq-AL"/>
        </w:rPr>
        <w:t>ë</w:t>
      </w:r>
      <w:r w:rsidRPr="00631D19">
        <w:rPr>
          <w:rFonts w:ascii="Times New Roman" w:hAnsi="Times New Roman"/>
          <w:sz w:val="24"/>
          <w:szCs w:val="24"/>
          <w:lang w:val="sq-AL"/>
        </w:rPr>
        <w:t>rhyj</w:t>
      </w:r>
      <w:r w:rsidR="00E876B1" w:rsidRPr="00631D19">
        <w:rPr>
          <w:rFonts w:ascii="Times New Roman" w:hAnsi="Times New Roman"/>
          <w:sz w:val="24"/>
          <w:szCs w:val="24"/>
          <w:lang w:val="sq-AL"/>
        </w:rPr>
        <w:t>ë</w:t>
      </w:r>
      <w:r w:rsidRPr="00631D19">
        <w:rPr>
          <w:rFonts w:ascii="Times New Roman" w:hAnsi="Times New Roman"/>
          <w:sz w:val="24"/>
          <w:szCs w:val="24"/>
          <w:lang w:val="sq-AL"/>
        </w:rPr>
        <w:t xml:space="preserve"> n</w:t>
      </w:r>
      <w:r w:rsidR="00E876B1" w:rsidRPr="00631D19">
        <w:rPr>
          <w:rFonts w:ascii="Times New Roman" w:hAnsi="Times New Roman"/>
          <w:sz w:val="24"/>
          <w:szCs w:val="24"/>
          <w:lang w:val="sq-AL"/>
        </w:rPr>
        <w:t>ë</w:t>
      </w:r>
      <w:r w:rsidRPr="00631D19">
        <w:rPr>
          <w:rFonts w:ascii="Times New Roman" w:hAnsi="Times New Roman"/>
          <w:sz w:val="24"/>
          <w:szCs w:val="24"/>
          <w:lang w:val="sq-AL"/>
        </w:rPr>
        <w:t xml:space="preserve"> drejtimet e m</w:t>
      </w:r>
      <w:r w:rsidR="00E876B1" w:rsidRPr="00631D19">
        <w:rPr>
          <w:rFonts w:ascii="Times New Roman" w:hAnsi="Times New Roman"/>
          <w:sz w:val="24"/>
          <w:szCs w:val="24"/>
          <w:lang w:val="sq-AL"/>
        </w:rPr>
        <w:t>ë</w:t>
      </w:r>
      <w:r w:rsidRPr="00631D19">
        <w:rPr>
          <w:rFonts w:ascii="Times New Roman" w:hAnsi="Times New Roman"/>
          <w:sz w:val="24"/>
          <w:szCs w:val="24"/>
          <w:lang w:val="sq-AL"/>
        </w:rPr>
        <w:t>poshtme:</w:t>
      </w:r>
    </w:p>
    <w:p w14:paraId="734E8EE6" w14:textId="77777777" w:rsidR="005E25C6" w:rsidRPr="00631D19" w:rsidRDefault="005E25C6" w:rsidP="005E25C6">
      <w:pPr>
        <w:jc w:val="both"/>
        <w:rPr>
          <w:rFonts w:ascii="Times New Roman" w:hAnsi="Times New Roman"/>
          <w:sz w:val="24"/>
          <w:szCs w:val="24"/>
          <w:lang w:val="sq-AL"/>
        </w:rPr>
      </w:pPr>
    </w:p>
    <w:p w14:paraId="66DE6811" w14:textId="738F31E8" w:rsidR="005E25C6" w:rsidRPr="00631D19" w:rsidRDefault="005E25C6" w:rsidP="005E25C6">
      <w:pPr>
        <w:pStyle w:val="ListParagraph"/>
        <w:numPr>
          <w:ilvl w:val="0"/>
          <w:numId w:val="33"/>
        </w:numPr>
        <w:jc w:val="both"/>
        <w:rPr>
          <w:rFonts w:ascii="Times New Roman" w:hAnsi="Times New Roman"/>
          <w:sz w:val="24"/>
          <w:szCs w:val="24"/>
          <w:lang w:val="sq-AL"/>
        </w:rPr>
      </w:pPr>
      <w:r w:rsidRPr="00631D19">
        <w:rPr>
          <w:rFonts w:ascii="Times New Roman" w:hAnsi="Times New Roman"/>
          <w:sz w:val="24"/>
          <w:szCs w:val="24"/>
          <w:lang w:val="sq-AL"/>
        </w:rPr>
        <w:t>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kuad</w:t>
      </w:r>
      <w:r w:rsidR="002D395A" w:rsidRPr="00631D19">
        <w:rPr>
          <w:rFonts w:ascii="Times New Roman" w:hAnsi="Times New Roman"/>
          <w:sz w:val="24"/>
          <w:szCs w:val="24"/>
          <w:lang w:val="sq-AL"/>
        </w:rPr>
        <w:t>ë</w:t>
      </w:r>
      <w:r w:rsidRPr="00631D19">
        <w:rPr>
          <w:rFonts w:ascii="Times New Roman" w:hAnsi="Times New Roman"/>
          <w:sz w:val="24"/>
          <w:szCs w:val="24"/>
          <w:lang w:val="sq-AL"/>
        </w:rPr>
        <w:t>r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sakt</w:t>
      </w:r>
      <w:r w:rsidR="002D395A" w:rsidRPr="00631D19">
        <w:rPr>
          <w:rFonts w:ascii="Times New Roman" w:hAnsi="Times New Roman"/>
          <w:sz w:val="24"/>
          <w:szCs w:val="24"/>
          <w:lang w:val="sq-AL"/>
        </w:rPr>
        <w:t>ë</w:t>
      </w:r>
      <w:r w:rsidRPr="00631D19">
        <w:rPr>
          <w:rFonts w:ascii="Times New Roman" w:hAnsi="Times New Roman"/>
          <w:sz w:val="24"/>
          <w:szCs w:val="24"/>
          <w:lang w:val="sq-AL"/>
        </w:rPr>
        <w:t>simit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kompetencave nd</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rmjet </w:t>
      </w:r>
      <w:r w:rsidR="007245E6" w:rsidRPr="00631D19">
        <w:rPr>
          <w:rFonts w:ascii="Times New Roman" w:hAnsi="Times New Roman"/>
          <w:sz w:val="24"/>
          <w:szCs w:val="24"/>
          <w:lang w:val="sq-AL"/>
        </w:rPr>
        <w:t>struktur</w:t>
      </w:r>
      <w:r w:rsidR="001F0B07" w:rsidRPr="00631D19">
        <w:rPr>
          <w:rFonts w:ascii="Times New Roman" w:hAnsi="Times New Roman"/>
          <w:sz w:val="24"/>
          <w:szCs w:val="24"/>
          <w:lang w:val="sq-AL"/>
        </w:rPr>
        <w:t>ë</w:t>
      </w:r>
      <w:r w:rsidR="007245E6" w:rsidRPr="00631D19">
        <w:rPr>
          <w:rFonts w:ascii="Times New Roman" w:hAnsi="Times New Roman"/>
          <w:sz w:val="24"/>
          <w:szCs w:val="24"/>
          <w:lang w:val="sq-AL"/>
        </w:rPr>
        <w:t>s përgjegjëse për inspektimin në fushën e shëndeti</w:t>
      </w:r>
      <w:r w:rsidR="00BB37B0" w:rsidRPr="00631D19">
        <w:rPr>
          <w:rFonts w:ascii="Times New Roman" w:hAnsi="Times New Roman"/>
          <w:sz w:val="24"/>
          <w:szCs w:val="24"/>
          <w:lang w:val="sq-AL"/>
        </w:rPr>
        <w:t>t</w:t>
      </w:r>
      <w:r w:rsidR="007245E6" w:rsidRPr="00631D19">
        <w:rPr>
          <w:rFonts w:ascii="Times New Roman" w:hAnsi="Times New Roman"/>
          <w:sz w:val="24"/>
          <w:szCs w:val="24"/>
          <w:lang w:val="sq-AL"/>
        </w:rPr>
        <w:t xml:space="preserve"> dhe institucionit përgjegjës për kontrollin zyrtar të ushqimit dhe ushqimit për kafsh</w:t>
      </w:r>
      <w:r w:rsidR="001F0B07" w:rsidRPr="00631D19">
        <w:rPr>
          <w:rFonts w:ascii="Times New Roman" w:hAnsi="Times New Roman"/>
          <w:sz w:val="24"/>
          <w:szCs w:val="24"/>
          <w:lang w:val="sq-AL"/>
        </w:rPr>
        <w:t>ë</w:t>
      </w:r>
      <w:r w:rsidR="00BB37B0" w:rsidRPr="00631D19">
        <w:rPr>
          <w:rFonts w:ascii="Times New Roman" w:hAnsi="Times New Roman"/>
          <w:sz w:val="24"/>
          <w:szCs w:val="24"/>
          <w:lang w:val="sq-AL"/>
        </w:rPr>
        <w:t xml:space="preserve"> </w:t>
      </w:r>
      <w:r w:rsidRPr="00631D19">
        <w:rPr>
          <w:rFonts w:ascii="Times New Roman" w:hAnsi="Times New Roman"/>
          <w:sz w:val="24"/>
          <w:szCs w:val="24"/>
          <w:lang w:val="sq-AL"/>
        </w:rPr>
        <w:t>dhe, do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ndryshohet to</w:t>
      </w:r>
      <w:r w:rsidR="0099308C" w:rsidRPr="00631D19">
        <w:rPr>
          <w:rFonts w:ascii="Times New Roman" w:hAnsi="Times New Roman"/>
          <w:sz w:val="24"/>
          <w:szCs w:val="24"/>
          <w:lang w:val="sq-AL"/>
        </w:rPr>
        <w:t>g</w:t>
      </w:r>
      <w:r w:rsidRPr="00631D19">
        <w:rPr>
          <w:rFonts w:ascii="Times New Roman" w:hAnsi="Times New Roman"/>
          <w:sz w:val="24"/>
          <w:szCs w:val="24"/>
          <w:lang w:val="sq-AL"/>
        </w:rPr>
        <w:t>fjal</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shi “...nga </w:t>
      </w:r>
      <w:r w:rsidR="007245E6" w:rsidRPr="00631D19">
        <w:rPr>
          <w:rFonts w:ascii="Times New Roman" w:hAnsi="Times New Roman"/>
          <w:sz w:val="24"/>
          <w:szCs w:val="24"/>
          <w:lang w:val="sq-AL"/>
        </w:rPr>
        <w:t>struktura përgjegjëse për inspektimin në fushën e sh</w:t>
      </w:r>
      <w:r w:rsidR="001F0B07" w:rsidRPr="00631D19">
        <w:rPr>
          <w:rFonts w:ascii="Times New Roman" w:hAnsi="Times New Roman"/>
          <w:sz w:val="24"/>
          <w:szCs w:val="24"/>
          <w:lang w:val="sq-AL"/>
        </w:rPr>
        <w:t>ë</w:t>
      </w:r>
      <w:r w:rsidR="007245E6" w:rsidRPr="00631D19">
        <w:rPr>
          <w:rFonts w:ascii="Times New Roman" w:hAnsi="Times New Roman"/>
          <w:sz w:val="24"/>
          <w:szCs w:val="24"/>
          <w:lang w:val="sq-AL"/>
        </w:rPr>
        <w:t xml:space="preserve">ndetit </w:t>
      </w:r>
      <w:r w:rsidRPr="00631D19">
        <w:rPr>
          <w:rFonts w:ascii="Times New Roman" w:hAnsi="Times New Roman"/>
          <w:sz w:val="24"/>
          <w:szCs w:val="24"/>
          <w:lang w:val="sq-AL"/>
        </w:rPr>
        <w:t>”, shtohen fjalët “dhe përjashtimisht për fushën e ushqimit dhe ushqimit p</w:t>
      </w:r>
      <w:r w:rsidR="002D395A" w:rsidRPr="00631D19">
        <w:rPr>
          <w:rFonts w:ascii="Times New Roman" w:hAnsi="Times New Roman"/>
          <w:sz w:val="24"/>
          <w:szCs w:val="24"/>
          <w:lang w:val="sq-AL"/>
        </w:rPr>
        <w:t>ë</w:t>
      </w:r>
      <w:r w:rsidRPr="00631D19">
        <w:rPr>
          <w:rFonts w:ascii="Times New Roman" w:hAnsi="Times New Roman"/>
          <w:sz w:val="24"/>
          <w:szCs w:val="24"/>
          <w:lang w:val="sq-AL"/>
        </w:rPr>
        <w:t>r kafsh</w:t>
      </w:r>
      <w:r w:rsidR="002D395A" w:rsidRPr="00631D19">
        <w:rPr>
          <w:rFonts w:ascii="Times New Roman" w:hAnsi="Times New Roman"/>
          <w:sz w:val="24"/>
          <w:szCs w:val="24"/>
          <w:lang w:val="sq-AL"/>
        </w:rPr>
        <w:t>ë</w:t>
      </w:r>
      <w:r w:rsidRPr="00631D19">
        <w:rPr>
          <w:rFonts w:ascii="Times New Roman" w:hAnsi="Times New Roman"/>
          <w:sz w:val="24"/>
          <w:szCs w:val="24"/>
          <w:lang w:val="sq-AL"/>
        </w:rPr>
        <w:t>, nga institucioni p</w:t>
      </w:r>
      <w:r w:rsidR="002D395A" w:rsidRPr="00631D19">
        <w:rPr>
          <w:rFonts w:ascii="Times New Roman" w:hAnsi="Times New Roman"/>
          <w:sz w:val="24"/>
          <w:szCs w:val="24"/>
          <w:lang w:val="sq-AL"/>
        </w:rPr>
        <w:t>ë</w:t>
      </w:r>
      <w:r w:rsidRPr="00631D19">
        <w:rPr>
          <w:rFonts w:ascii="Times New Roman" w:hAnsi="Times New Roman"/>
          <w:sz w:val="24"/>
          <w:szCs w:val="24"/>
          <w:lang w:val="sq-AL"/>
        </w:rPr>
        <w:t>rgjegj</w:t>
      </w:r>
      <w:r w:rsidR="002D395A" w:rsidRPr="00631D19">
        <w:rPr>
          <w:rFonts w:ascii="Times New Roman" w:hAnsi="Times New Roman"/>
          <w:sz w:val="24"/>
          <w:szCs w:val="24"/>
          <w:lang w:val="sq-AL"/>
        </w:rPr>
        <w:t>ë</w:t>
      </w:r>
      <w:r w:rsidRPr="00631D19">
        <w:rPr>
          <w:rFonts w:ascii="Times New Roman" w:hAnsi="Times New Roman"/>
          <w:sz w:val="24"/>
          <w:szCs w:val="24"/>
          <w:lang w:val="sq-AL"/>
        </w:rPr>
        <w:t>s p</w:t>
      </w:r>
      <w:r w:rsidR="002D395A" w:rsidRPr="00631D19">
        <w:rPr>
          <w:rFonts w:ascii="Times New Roman" w:hAnsi="Times New Roman"/>
          <w:sz w:val="24"/>
          <w:szCs w:val="24"/>
          <w:lang w:val="sq-AL"/>
        </w:rPr>
        <w:t>ë</w:t>
      </w:r>
      <w:r w:rsidRPr="00631D19">
        <w:rPr>
          <w:rFonts w:ascii="Times New Roman" w:hAnsi="Times New Roman"/>
          <w:sz w:val="24"/>
          <w:szCs w:val="24"/>
          <w:lang w:val="sq-AL"/>
        </w:rPr>
        <w:t>r kontrollin zyrtar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ushqimit dhe ushqimit p</w:t>
      </w:r>
      <w:r w:rsidR="002D395A" w:rsidRPr="00631D19">
        <w:rPr>
          <w:rFonts w:ascii="Times New Roman" w:hAnsi="Times New Roman"/>
          <w:sz w:val="24"/>
          <w:szCs w:val="24"/>
          <w:lang w:val="sq-AL"/>
        </w:rPr>
        <w:t>ë</w:t>
      </w:r>
      <w:r w:rsidRPr="00631D19">
        <w:rPr>
          <w:rFonts w:ascii="Times New Roman" w:hAnsi="Times New Roman"/>
          <w:sz w:val="24"/>
          <w:szCs w:val="24"/>
          <w:lang w:val="sq-AL"/>
        </w:rPr>
        <w:t>r kafsh</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w:t>
      </w:r>
    </w:p>
    <w:p w14:paraId="13AC9AFE" w14:textId="5523B96F" w:rsidR="005E25C6" w:rsidRPr="00631D19" w:rsidRDefault="005E25C6" w:rsidP="005E25C6">
      <w:pPr>
        <w:pStyle w:val="ListParagraph"/>
        <w:ind w:left="720" w:firstLine="0"/>
        <w:jc w:val="both"/>
        <w:rPr>
          <w:rFonts w:ascii="Times New Roman" w:hAnsi="Times New Roman"/>
          <w:sz w:val="24"/>
          <w:szCs w:val="24"/>
          <w:lang w:val="sq-AL"/>
        </w:rPr>
      </w:pPr>
      <w:r w:rsidRPr="00631D19">
        <w:rPr>
          <w:rFonts w:ascii="Times New Roman" w:hAnsi="Times New Roman"/>
          <w:sz w:val="24"/>
          <w:szCs w:val="24"/>
          <w:lang w:val="sq-AL"/>
        </w:rPr>
        <w:t>Kjo do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reflektohet 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ndryshimet q</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parashikohet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b</w:t>
      </w:r>
      <w:r w:rsidR="002D395A" w:rsidRPr="00631D19">
        <w:rPr>
          <w:rFonts w:ascii="Times New Roman" w:hAnsi="Times New Roman"/>
          <w:sz w:val="24"/>
          <w:szCs w:val="24"/>
          <w:lang w:val="sq-AL"/>
        </w:rPr>
        <w:t>ë</w:t>
      </w:r>
      <w:r w:rsidRPr="00631D19">
        <w:rPr>
          <w:rFonts w:ascii="Times New Roman" w:hAnsi="Times New Roman"/>
          <w:sz w:val="24"/>
          <w:szCs w:val="24"/>
          <w:lang w:val="sq-AL"/>
        </w:rPr>
        <w:t>hen 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nenin 10,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ligjit 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fuqi, konkretisht, ndryshime lidhur me emërtimin dhe fushën e përgjegjësisë së strukturës përgjegjëse për inspektimin në fushën e shëndetit. Ndryshimet në fushën e përgjegjësisë së strukturës përgjegjëse për inspektimin në fushën e shëndetit kanë të bëjnë me përjashtimin nga kompetenca e saj të inspektimit higjieno -sanitar për produktet ushqimorë në objektet e prodhimit, të ruajtjes, magazinimit, transportimit e tregtimit të produkteve të </w:t>
      </w:r>
      <w:r w:rsidR="00BB37B0" w:rsidRPr="00631D19">
        <w:rPr>
          <w:rFonts w:ascii="Times New Roman" w:hAnsi="Times New Roman"/>
          <w:sz w:val="24"/>
          <w:szCs w:val="24"/>
          <w:lang w:val="sq-AL"/>
        </w:rPr>
        <w:t xml:space="preserve">tw </w:t>
      </w:r>
      <w:r w:rsidRPr="00631D19">
        <w:rPr>
          <w:rFonts w:ascii="Times New Roman" w:hAnsi="Times New Roman"/>
          <w:sz w:val="24"/>
          <w:szCs w:val="24"/>
          <w:lang w:val="sq-AL"/>
        </w:rPr>
        <w:t>gjitha llojeve, duke parashikuar në këtë mënyrë ndarje të kompetencave ndërmjet institucioneve përgjegjëse për inspektimin higjieno -sanitar.</w:t>
      </w:r>
    </w:p>
    <w:p w14:paraId="162F8AF5" w14:textId="011C7504" w:rsidR="005E25C6" w:rsidRPr="00631D19" w:rsidRDefault="005E25C6" w:rsidP="000871F3">
      <w:pPr>
        <w:pStyle w:val="ListParagraph"/>
        <w:ind w:left="720" w:firstLine="0"/>
        <w:jc w:val="both"/>
        <w:rPr>
          <w:rFonts w:ascii="Times New Roman" w:hAnsi="Times New Roman"/>
          <w:sz w:val="24"/>
          <w:szCs w:val="24"/>
          <w:lang w:val="sq-AL"/>
        </w:rPr>
      </w:pPr>
      <w:r w:rsidRPr="00631D19">
        <w:rPr>
          <w:rFonts w:ascii="Times New Roman" w:hAnsi="Times New Roman"/>
          <w:sz w:val="24"/>
          <w:szCs w:val="24"/>
          <w:lang w:val="sq-AL"/>
        </w:rPr>
        <w:t>Rrjedhimisht me ndryshimet e propozuara, struktura përgjegjëse për inspektimin në fushën e shëndetit nuk do të ketë kompetenca inspektimi higjieno-sanitar për produktet ushqimore në objektet e parashikuara për inspektim sipas ligjit bazë të inspektimit sanitar.</w:t>
      </w:r>
    </w:p>
    <w:p w14:paraId="2BD9FCF6" w14:textId="6113AE5D" w:rsidR="00BB37B0" w:rsidRPr="00631D19" w:rsidRDefault="005E25C6" w:rsidP="004827C2">
      <w:pPr>
        <w:pStyle w:val="ListParagraph"/>
        <w:numPr>
          <w:ilvl w:val="0"/>
          <w:numId w:val="33"/>
        </w:numPr>
        <w:jc w:val="both"/>
        <w:rPr>
          <w:rFonts w:ascii="Times New Roman" w:hAnsi="Times New Roman"/>
          <w:sz w:val="24"/>
          <w:szCs w:val="24"/>
          <w:lang w:val="sq-AL"/>
        </w:rPr>
      </w:pPr>
      <w:r w:rsidRPr="00631D19">
        <w:rPr>
          <w:rFonts w:ascii="Times New Roman" w:hAnsi="Times New Roman"/>
          <w:sz w:val="24"/>
          <w:szCs w:val="24"/>
          <w:lang w:val="sq-AL"/>
        </w:rPr>
        <w:lastRenderedPageBreak/>
        <w:t>Nd</w:t>
      </w:r>
      <w:r w:rsidR="002D395A" w:rsidRPr="00631D19">
        <w:rPr>
          <w:rFonts w:ascii="Times New Roman" w:hAnsi="Times New Roman"/>
          <w:sz w:val="24"/>
          <w:szCs w:val="24"/>
          <w:lang w:val="sq-AL"/>
        </w:rPr>
        <w:t>ë</w:t>
      </w:r>
      <w:r w:rsidRPr="00631D19">
        <w:rPr>
          <w:rFonts w:ascii="Times New Roman" w:hAnsi="Times New Roman"/>
          <w:sz w:val="24"/>
          <w:szCs w:val="24"/>
          <w:lang w:val="sq-AL"/>
        </w:rPr>
        <w:t>rhyrja e qeveris</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parashikohet gjithashtu </w:t>
      </w:r>
      <w:r w:rsidR="00436456" w:rsidRPr="00631D19">
        <w:rPr>
          <w:rFonts w:ascii="Times New Roman" w:hAnsi="Times New Roman"/>
          <w:sz w:val="24"/>
          <w:szCs w:val="24"/>
          <w:lang w:val="sq-AL"/>
        </w:rPr>
        <w:t>dhe n</w:t>
      </w:r>
      <w:r w:rsidR="002D395A" w:rsidRPr="00631D19">
        <w:rPr>
          <w:rFonts w:ascii="Times New Roman" w:hAnsi="Times New Roman"/>
          <w:sz w:val="24"/>
          <w:szCs w:val="24"/>
          <w:lang w:val="sq-AL"/>
        </w:rPr>
        <w:t>ë</w:t>
      </w:r>
      <w:r w:rsidR="00436456" w:rsidRPr="00631D19">
        <w:rPr>
          <w:rFonts w:ascii="Times New Roman" w:hAnsi="Times New Roman"/>
          <w:sz w:val="24"/>
          <w:szCs w:val="24"/>
          <w:lang w:val="sq-AL"/>
        </w:rPr>
        <w:t xml:space="preserve"> ndryshimin e</w:t>
      </w:r>
      <w:r w:rsidR="000871F3" w:rsidRPr="00631D19">
        <w:rPr>
          <w:rFonts w:ascii="Times New Roman" w:hAnsi="Times New Roman"/>
          <w:sz w:val="24"/>
          <w:szCs w:val="24"/>
          <w:lang w:val="sq-AL"/>
        </w:rPr>
        <w:t xml:space="preserve"> kundravajtjeve </w:t>
      </w:r>
      <w:r w:rsidRPr="00631D19">
        <w:rPr>
          <w:rFonts w:ascii="Times New Roman" w:hAnsi="Times New Roman"/>
          <w:sz w:val="24"/>
          <w:szCs w:val="24"/>
          <w:lang w:val="sq-AL"/>
        </w:rPr>
        <w:t xml:space="preserve">administrative sanitare </w:t>
      </w:r>
      <w:r w:rsidR="00436456" w:rsidRPr="00631D19">
        <w:rPr>
          <w:rFonts w:ascii="Times New Roman" w:hAnsi="Times New Roman"/>
          <w:sz w:val="24"/>
          <w:szCs w:val="24"/>
          <w:lang w:val="sq-AL"/>
        </w:rPr>
        <w:t>, t</w:t>
      </w:r>
      <w:r w:rsidR="002D395A" w:rsidRPr="00631D19">
        <w:rPr>
          <w:rFonts w:ascii="Times New Roman" w:hAnsi="Times New Roman"/>
          <w:sz w:val="24"/>
          <w:szCs w:val="24"/>
          <w:lang w:val="sq-AL"/>
        </w:rPr>
        <w:t>ë</w:t>
      </w:r>
      <w:r w:rsidR="00436456" w:rsidRPr="00631D19">
        <w:rPr>
          <w:rFonts w:ascii="Times New Roman" w:hAnsi="Times New Roman"/>
          <w:sz w:val="24"/>
          <w:szCs w:val="24"/>
          <w:lang w:val="sq-AL"/>
        </w:rPr>
        <w:t xml:space="preserve"> cilat </w:t>
      </w:r>
      <w:r w:rsidRPr="00631D19">
        <w:rPr>
          <w:rFonts w:ascii="Times New Roman" w:hAnsi="Times New Roman"/>
          <w:sz w:val="24"/>
          <w:szCs w:val="24"/>
          <w:lang w:val="sq-AL"/>
        </w:rPr>
        <w:t>nuk do të konsiderohen shkelje sanitare sipas Nenit 10 të këtij projektligji</w:t>
      </w:r>
      <w:r w:rsidR="000871F3" w:rsidRPr="00631D19">
        <w:rPr>
          <w:rFonts w:ascii="Times New Roman" w:hAnsi="Times New Roman"/>
          <w:sz w:val="24"/>
          <w:szCs w:val="24"/>
          <w:lang w:val="sq-AL"/>
        </w:rPr>
        <w:t>, shkeljet</w:t>
      </w:r>
      <w:r w:rsidRPr="00631D19">
        <w:rPr>
          <w:rFonts w:ascii="Times New Roman" w:hAnsi="Times New Roman"/>
          <w:sz w:val="24"/>
          <w:szCs w:val="24"/>
          <w:lang w:val="sq-AL"/>
        </w:rPr>
        <w:t xml:space="preserve"> si: “falsifikimet ose maskimet në teknologjinë e prodhimit, ruajtjes, transportit e tregtimit të produkteve ushqimore kur këto ndikojnë negativisht ne shëndetin e njeriut"; “mosrespektimi i kushteve të prodhimit, sipas kërkesave sanitare që përmban standardi shtetëror ose kushti teknik i produktit ushqimor; "dhe i AZKPK-së (HACCP)"; “ tregtimi i produkteve ushqimore jashtë vendeve të le</w:t>
      </w:r>
      <w:r w:rsidR="004827C2" w:rsidRPr="00631D19">
        <w:rPr>
          <w:rFonts w:ascii="Times New Roman" w:hAnsi="Times New Roman"/>
          <w:sz w:val="24"/>
          <w:szCs w:val="24"/>
          <w:lang w:val="sq-AL"/>
        </w:rPr>
        <w:t>juara ose pa leje shëndetësore”, “përdorimi i ujërave të zeza për ujitjen e zarzavateve që konsumohen pa përpunim termik paraprak”.</w:t>
      </w:r>
    </w:p>
    <w:p w14:paraId="28051F08" w14:textId="37B6BA41" w:rsidR="005E25C6" w:rsidRPr="00631D19" w:rsidRDefault="00436456" w:rsidP="005E25C6">
      <w:pPr>
        <w:pStyle w:val="ListParagraph"/>
        <w:numPr>
          <w:ilvl w:val="0"/>
          <w:numId w:val="33"/>
        </w:numPr>
        <w:jc w:val="both"/>
        <w:rPr>
          <w:rFonts w:ascii="Times New Roman" w:hAnsi="Times New Roman"/>
          <w:sz w:val="24"/>
          <w:szCs w:val="24"/>
          <w:lang w:val="sq-AL"/>
        </w:rPr>
      </w:pPr>
      <w:r w:rsidRPr="00631D19">
        <w:rPr>
          <w:rFonts w:ascii="Times New Roman" w:hAnsi="Times New Roman"/>
          <w:sz w:val="24"/>
          <w:szCs w:val="24"/>
          <w:lang w:val="sq-AL"/>
        </w:rPr>
        <w:t>Si rrjedhoj</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e nd</w:t>
      </w:r>
      <w:r w:rsidR="002D395A" w:rsidRPr="00631D19">
        <w:rPr>
          <w:rFonts w:ascii="Times New Roman" w:hAnsi="Times New Roman"/>
          <w:sz w:val="24"/>
          <w:szCs w:val="24"/>
          <w:lang w:val="sq-AL"/>
        </w:rPr>
        <w:t>ë</w:t>
      </w:r>
      <w:r w:rsidRPr="00631D19">
        <w:rPr>
          <w:rFonts w:ascii="Times New Roman" w:hAnsi="Times New Roman"/>
          <w:sz w:val="24"/>
          <w:szCs w:val="24"/>
          <w:lang w:val="sq-AL"/>
        </w:rPr>
        <w:t>rhyrjes s</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qeveris</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shfuqizimin e shkeljeve administrative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m</w:t>
      </w:r>
      <w:r w:rsidR="002D395A" w:rsidRPr="00631D19">
        <w:rPr>
          <w:rFonts w:ascii="Times New Roman" w:hAnsi="Times New Roman"/>
          <w:sz w:val="24"/>
          <w:szCs w:val="24"/>
          <w:lang w:val="sq-AL"/>
        </w:rPr>
        <w:t>ë</w:t>
      </w:r>
      <w:r w:rsidRPr="00631D19">
        <w:rPr>
          <w:rFonts w:ascii="Times New Roman" w:hAnsi="Times New Roman"/>
          <w:sz w:val="24"/>
          <w:szCs w:val="24"/>
          <w:lang w:val="sq-AL"/>
        </w:rPr>
        <w:t>sip</w:t>
      </w:r>
      <w:r w:rsidR="002D395A" w:rsidRPr="00631D19">
        <w:rPr>
          <w:rFonts w:ascii="Times New Roman" w:hAnsi="Times New Roman"/>
          <w:sz w:val="24"/>
          <w:szCs w:val="24"/>
          <w:lang w:val="sq-AL"/>
        </w:rPr>
        <w:t>ë</w:t>
      </w:r>
      <w:r w:rsidRPr="00631D19">
        <w:rPr>
          <w:rFonts w:ascii="Times New Roman" w:hAnsi="Times New Roman"/>
          <w:sz w:val="24"/>
          <w:szCs w:val="24"/>
          <w:lang w:val="sq-AL"/>
        </w:rPr>
        <w:t>rme, gjithashtu do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jet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e nevojshme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ndryshohet </w:t>
      </w:r>
      <w:r w:rsidR="005E25C6" w:rsidRPr="00631D19">
        <w:rPr>
          <w:rFonts w:ascii="Times New Roman" w:hAnsi="Times New Roman"/>
          <w:sz w:val="24"/>
          <w:szCs w:val="24"/>
          <w:lang w:val="sq-AL"/>
        </w:rPr>
        <w:t xml:space="preserve">kompetenca </w:t>
      </w:r>
      <w:r w:rsidR="007245E6" w:rsidRPr="00631D19">
        <w:rPr>
          <w:rFonts w:ascii="Times New Roman" w:hAnsi="Times New Roman"/>
          <w:sz w:val="24"/>
          <w:szCs w:val="24"/>
          <w:lang w:val="sq-AL"/>
        </w:rPr>
        <w:t>e struktur</w:t>
      </w:r>
      <w:r w:rsidR="001F0B07" w:rsidRPr="00631D19">
        <w:rPr>
          <w:rFonts w:ascii="Times New Roman" w:hAnsi="Times New Roman"/>
          <w:sz w:val="24"/>
          <w:szCs w:val="24"/>
          <w:lang w:val="sq-AL"/>
        </w:rPr>
        <w:t>ë</w:t>
      </w:r>
      <w:r w:rsidR="007245E6" w:rsidRPr="00631D19">
        <w:rPr>
          <w:rFonts w:ascii="Times New Roman" w:hAnsi="Times New Roman"/>
          <w:sz w:val="24"/>
          <w:szCs w:val="24"/>
          <w:lang w:val="sq-AL"/>
        </w:rPr>
        <w:t xml:space="preserve">s përgjegjëse për inspektimin në fushën e shëndetit </w:t>
      </w:r>
      <w:r w:rsidRPr="00631D19">
        <w:rPr>
          <w:rFonts w:ascii="Times New Roman" w:hAnsi="Times New Roman"/>
          <w:sz w:val="24"/>
          <w:szCs w:val="24"/>
          <w:lang w:val="sq-AL"/>
        </w:rPr>
        <w:t xml:space="preserve"> q</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kishin</w:t>
      </w:r>
      <w:r w:rsidR="005E25C6" w:rsidRPr="00631D19">
        <w:rPr>
          <w:rFonts w:ascii="Times New Roman" w:hAnsi="Times New Roman"/>
          <w:sz w:val="24"/>
          <w:szCs w:val="24"/>
          <w:lang w:val="sq-AL"/>
        </w:rPr>
        <w:t xml:space="preserve"> </w:t>
      </w:r>
      <w:r w:rsidRPr="00631D19">
        <w:rPr>
          <w:rFonts w:ascii="Times New Roman" w:hAnsi="Times New Roman"/>
          <w:sz w:val="24"/>
          <w:szCs w:val="24"/>
          <w:lang w:val="sq-AL"/>
        </w:rPr>
        <w:t>p</w:t>
      </w:r>
      <w:r w:rsidR="002D395A" w:rsidRPr="00631D19">
        <w:rPr>
          <w:rFonts w:ascii="Times New Roman" w:hAnsi="Times New Roman"/>
          <w:sz w:val="24"/>
          <w:szCs w:val="24"/>
          <w:lang w:val="sq-AL"/>
        </w:rPr>
        <w:t>ë</w:t>
      </w:r>
      <w:r w:rsidRPr="00631D19">
        <w:rPr>
          <w:rFonts w:ascii="Times New Roman" w:hAnsi="Times New Roman"/>
          <w:sz w:val="24"/>
          <w:szCs w:val="24"/>
          <w:lang w:val="sq-AL"/>
        </w:rPr>
        <w:t>r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vendosur d</w:t>
      </w:r>
      <w:r w:rsidR="002D395A" w:rsidRPr="00631D19">
        <w:rPr>
          <w:rFonts w:ascii="Times New Roman" w:hAnsi="Times New Roman"/>
          <w:sz w:val="24"/>
          <w:szCs w:val="24"/>
          <w:lang w:val="sq-AL"/>
        </w:rPr>
        <w:t>ë</w:t>
      </w:r>
      <w:r w:rsidRPr="00631D19">
        <w:rPr>
          <w:rFonts w:ascii="Times New Roman" w:hAnsi="Times New Roman"/>
          <w:sz w:val="24"/>
          <w:szCs w:val="24"/>
          <w:lang w:val="sq-AL"/>
        </w:rPr>
        <w:t>nime kryesore p</w:t>
      </w:r>
      <w:r w:rsidR="002D395A" w:rsidRPr="00631D19">
        <w:rPr>
          <w:rFonts w:ascii="Times New Roman" w:hAnsi="Times New Roman"/>
          <w:sz w:val="24"/>
          <w:szCs w:val="24"/>
          <w:lang w:val="sq-AL"/>
        </w:rPr>
        <w:t>ë</w:t>
      </w:r>
      <w:r w:rsidRPr="00631D19">
        <w:rPr>
          <w:rFonts w:ascii="Times New Roman" w:hAnsi="Times New Roman"/>
          <w:sz w:val="24"/>
          <w:szCs w:val="24"/>
          <w:lang w:val="sq-AL"/>
        </w:rPr>
        <w:t>r kund</w:t>
      </w:r>
      <w:r w:rsidR="002D395A" w:rsidRPr="00631D19">
        <w:rPr>
          <w:rFonts w:ascii="Times New Roman" w:hAnsi="Times New Roman"/>
          <w:sz w:val="24"/>
          <w:szCs w:val="24"/>
          <w:lang w:val="sq-AL"/>
        </w:rPr>
        <w:t>ë</w:t>
      </w:r>
      <w:r w:rsidRPr="00631D19">
        <w:rPr>
          <w:rFonts w:ascii="Times New Roman" w:hAnsi="Times New Roman"/>
          <w:sz w:val="24"/>
          <w:szCs w:val="24"/>
          <w:lang w:val="sq-AL"/>
        </w:rPr>
        <w:t>rvajtjet administrative sanitare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parashikuara 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pik</w:t>
      </w:r>
      <w:r w:rsidR="002D395A" w:rsidRPr="00631D19">
        <w:rPr>
          <w:rFonts w:ascii="Times New Roman" w:hAnsi="Times New Roman"/>
          <w:sz w:val="24"/>
          <w:szCs w:val="24"/>
          <w:lang w:val="sq-AL"/>
        </w:rPr>
        <w:t>ë</w:t>
      </w:r>
      <w:r w:rsidRPr="00631D19">
        <w:rPr>
          <w:rFonts w:ascii="Times New Roman" w:hAnsi="Times New Roman"/>
          <w:sz w:val="24"/>
          <w:szCs w:val="24"/>
          <w:lang w:val="sq-AL"/>
        </w:rPr>
        <w:t>n e m</w:t>
      </w:r>
      <w:r w:rsidR="002D395A" w:rsidRPr="00631D19">
        <w:rPr>
          <w:rFonts w:ascii="Times New Roman" w:hAnsi="Times New Roman"/>
          <w:sz w:val="24"/>
          <w:szCs w:val="24"/>
          <w:lang w:val="sq-AL"/>
        </w:rPr>
        <w:t>ë</w:t>
      </w:r>
      <w:r w:rsidRPr="00631D19">
        <w:rPr>
          <w:rFonts w:ascii="Times New Roman" w:hAnsi="Times New Roman"/>
          <w:sz w:val="24"/>
          <w:szCs w:val="24"/>
          <w:lang w:val="sq-AL"/>
        </w:rPr>
        <w:t>sip</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rme. </w:t>
      </w:r>
    </w:p>
    <w:p w14:paraId="67844361" w14:textId="77777777" w:rsidR="005E25C6" w:rsidRPr="00631D19" w:rsidRDefault="005E25C6" w:rsidP="005E25C6">
      <w:pPr>
        <w:jc w:val="both"/>
        <w:rPr>
          <w:rFonts w:ascii="Times New Roman" w:hAnsi="Times New Roman"/>
          <w:sz w:val="24"/>
          <w:szCs w:val="24"/>
          <w:lang w:val="sq-AL"/>
        </w:rPr>
      </w:pPr>
    </w:p>
    <w:p w14:paraId="6A3EC8AE" w14:textId="77777777" w:rsidR="009A2C93" w:rsidRPr="00631D19" w:rsidRDefault="009A2C93" w:rsidP="00876382">
      <w:pPr>
        <w:autoSpaceDE w:val="0"/>
        <w:autoSpaceDN w:val="0"/>
        <w:adjustRightInd w:val="0"/>
        <w:jc w:val="both"/>
        <w:rPr>
          <w:rFonts w:ascii="Times New Roman" w:hAnsi="Times New Roman"/>
          <w:sz w:val="24"/>
          <w:szCs w:val="24"/>
          <w:lang w:val="sq-AL"/>
        </w:rPr>
      </w:pPr>
    </w:p>
    <w:p w14:paraId="05A59E1F" w14:textId="77777777" w:rsidR="00D55BD1" w:rsidRPr="00631D19" w:rsidRDefault="001009D3" w:rsidP="00D14404">
      <w:pPr>
        <w:pStyle w:val="Heading1"/>
        <w:jc w:val="both"/>
        <w:rPr>
          <w:rFonts w:ascii="Times New Roman" w:hAnsi="Times New Roman" w:cs="Times New Roman"/>
          <w:sz w:val="24"/>
          <w:szCs w:val="24"/>
          <w:lang w:val="sq-AL"/>
        </w:rPr>
      </w:pPr>
      <w:r w:rsidRPr="00631D19">
        <w:rPr>
          <w:rFonts w:ascii="Times New Roman" w:hAnsi="Times New Roman" w:cs="Times New Roman"/>
          <w:sz w:val="24"/>
          <w:szCs w:val="24"/>
          <w:lang w:val="sq-AL"/>
        </w:rPr>
        <w:t>Objektivi i politikës</w:t>
      </w:r>
      <w:bookmarkEnd w:id="5"/>
      <w:r w:rsidR="009C6502" w:rsidRPr="00631D19">
        <w:rPr>
          <w:rFonts w:ascii="Times New Roman" w:hAnsi="Times New Roman" w:cs="Times New Roman"/>
          <w:sz w:val="24"/>
          <w:szCs w:val="24"/>
          <w:lang w:val="sq-AL"/>
        </w:rPr>
        <w:t xml:space="preserve"> </w:t>
      </w:r>
    </w:p>
    <w:p w14:paraId="3DAFB5BF" w14:textId="77777777" w:rsidR="001009D3" w:rsidRPr="00631D19" w:rsidRDefault="001009D3" w:rsidP="00AC4983">
      <w:pPr>
        <w:pStyle w:val="ListParagraph"/>
        <w:numPr>
          <w:ilvl w:val="0"/>
          <w:numId w:val="12"/>
        </w:numPr>
        <w:spacing w:after="0"/>
        <w:jc w:val="both"/>
        <w:rPr>
          <w:rFonts w:ascii="Times New Roman" w:hAnsi="Times New Roman"/>
          <w:i/>
          <w:sz w:val="24"/>
          <w:szCs w:val="24"/>
          <w:lang w:val="sq-AL"/>
        </w:rPr>
      </w:pPr>
      <w:r w:rsidRPr="00631D19">
        <w:rPr>
          <w:rFonts w:ascii="Times New Roman" w:hAnsi="Times New Roman"/>
          <w:i/>
          <w:sz w:val="24"/>
          <w:szCs w:val="24"/>
          <w:lang w:val="sq-AL"/>
        </w:rPr>
        <w:t>Vendosni objektiva që korrespondojnë me problemin dhe shkaqet e tij</w:t>
      </w:r>
      <w:r w:rsidR="00573E8A" w:rsidRPr="00631D19">
        <w:rPr>
          <w:rFonts w:ascii="Times New Roman" w:hAnsi="Times New Roman"/>
          <w:i/>
          <w:sz w:val="24"/>
          <w:szCs w:val="24"/>
          <w:lang w:val="sq-AL"/>
        </w:rPr>
        <w:t>.</w:t>
      </w:r>
    </w:p>
    <w:p w14:paraId="18DC39DB" w14:textId="77777777" w:rsidR="005E5894" w:rsidRPr="00631D19" w:rsidRDefault="001009D3" w:rsidP="00AC4983">
      <w:pPr>
        <w:pStyle w:val="ListParagraph"/>
        <w:numPr>
          <w:ilvl w:val="0"/>
          <w:numId w:val="12"/>
        </w:numPr>
        <w:spacing w:after="0"/>
        <w:jc w:val="both"/>
        <w:rPr>
          <w:rFonts w:ascii="Times New Roman" w:hAnsi="Times New Roman"/>
          <w:sz w:val="24"/>
          <w:szCs w:val="24"/>
          <w:lang w:val="sq-AL"/>
        </w:rPr>
      </w:pPr>
      <w:r w:rsidRPr="00631D19">
        <w:rPr>
          <w:rFonts w:ascii="Times New Roman" w:hAnsi="Times New Roman"/>
          <w:i/>
          <w:sz w:val="24"/>
          <w:szCs w:val="24"/>
          <w:lang w:val="sq-AL"/>
        </w:rPr>
        <w:t>Sigurohuni që objektivat janë specifikë, të matshëm, të arritshëm, realë dhe në kohë</w:t>
      </w:r>
      <w:r w:rsidR="00573E8A" w:rsidRPr="00631D19">
        <w:rPr>
          <w:rFonts w:ascii="Times New Roman" w:hAnsi="Times New Roman"/>
          <w:sz w:val="24"/>
          <w:szCs w:val="24"/>
          <w:lang w:val="sq-AL"/>
        </w:rPr>
        <w:t>.</w:t>
      </w:r>
    </w:p>
    <w:p w14:paraId="53A43563" w14:textId="77777777" w:rsidR="00096575" w:rsidRPr="00631D19" w:rsidRDefault="00096575" w:rsidP="00AC4983">
      <w:pPr>
        <w:jc w:val="both"/>
        <w:rPr>
          <w:rFonts w:ascii="Times New Roman" w:hAnsi="Times New Roman"/>
          <w:sz w:val="24"/>
          <w:szCs w:val="24"/>
          <w:lang w:val="sq-AL"/>
        </w:rPr>
      </w:pPr>
    </w:p>
    <w:p w14:paraId="5DA104F5" w14:textId="01838A9B" w:rsidR="005131A2" w:rsidRPr="00631D19" w:rsidRDefault="00436456" w:rsidP="004C3220">
      <w:pPr>
        <w:pStyle w:val="ListParagraph"/>
        <w:numPr>
          <w:ilvl w:val="0"/>
          <w:numId w:val="13"/>
        </w:numPr>
        <w:spacing w:line="288" w:lineRule="atLeast"/>
        <w:jc w:val="both"/>
        <w:rPr>
          <w:rFonts w:ascii="Times New Roman" w:hAnsi="Times New Roman"/>
          <w:sz w:val="24"/>
          <w:szCs w:val="24"/>
          <w:lang w:val="sq-AL"/>
        </w:rPr>
      </w:pPr>
      <w:r w:rsidRPr="00631D19">
        <w:rPr>
          <w:rFonts w:ascii="Times New Roman" w:hAnsi="Times New Roman"/>
          <w:sz w:val="24"/>
          <w:szCs w:val="24"/>
          <w:lang w:val="sq-AL"/>
        </w:rPr>
        <w:t>Mbrojtja e sh</w:t>
      </w:r>
      <w:r w:rsidR="002D395A" w:rsidRPr="00631D19">
        <w:rPr>
          <w:rFonts w:ascii="Times New Roman" w:hAnsi="Times New Roman"/>
          <w:sz w:val="24"/>
          <w:szCs w:val="24"/>
          <w:lang w:val="sq-AL"/>
        </w:rPr>
        <w:t>ë</w:t>
      </w:r>
      <w:r w:rsidRPr="00631D19">
        <w:rPr>
          <w:rFonts w:ascii="Times New Roman" w:hAnsi="Times New Roman"/>
          <w:sz w:val="24"/>
          <w:szCs w:val="24"/>
          <w:lang w:val="sq-AL"/>
        </w:rPr>
        <w:t>ndetit publik n</w:t>
      </w:r>
      <w:r w:rsidR="002D395A" w:rsidRPr="00631D19">
        <w:rPr>
          <w:rFonts w:ascii="Times New Roman" w:hAnsi="Times New Roman"/>
          <w:sz w:val="24"/>
          <w:szCs w:val="24"/>
          <w:lang w:val="sq-AL"/>
        </w:rPr>
        <w:t>ë</w:t>
      </w:r>
      <w:r w:rsidRPr="00631D19">
        <w:rPr>
          <w:rFonts w:ascii="Times New Roman" w:hAnsi="Times New Roman"/>
          <w:sz w:val="24"/>
          <w:szCs w:val="24"/>
          <w:lang w:val="sq-AL"/>
        </w:rPr>
        <w:t>p</w:t>
      </w:r>
      <w:r w:rsidR="002D395A" w:rsidRPr="00631D19">
        <w:rPr>
          <w:rFonts w:ascii="Times New Roman" w:hAnsi="Times New Roman"/>
          <w:sz w:val="24"/>
          <w:szCs w:val="24"/>
          <w:lang w:val="sq-AL"/>
        </w:rPr>
        <w:t>ë</w:t>
      </w:r>
      <w:r w:rsidRPr="00631D19">
        <w:rPr>
          <w:rFonts w:ascii="Times New Roman" w:hAnsi="Times New Roman"/>
          <w:sz w:val="24"/>
          <w:szCs w:val="24"/>
          <w:lang w:val="sq-AL"/>
        </w:rPr>
        <w:t>rmjet inspektimeve higjieno-sanitare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kryera nga institucioni p</w:t>
      </w:r>
      <w:r w:rsidR="002D395A" w:rsidRPr="00631D19">
        <w:rPr>
          <w:rFonts w:ascii="Times New Roman" w:hAnsi="Times New Roman"/>
          <w:sz w:val="24"/>
          <w:szCs w:val="24"/>
          <w:lang w:val="sq-AL"/>
        </w:rPr>
        <w:t>ë</w:t>
      </w:r>
      <w:r w:rsidRPr="00631D19">
        <w:rPr>
          <w:rFonts w:ascii="Times New Roman" w:hAnsi="Times New Roman"/>
          <w:sz w:val="24"/>
          <w:szCs w:val="24"/>
          <w:lang w:val="sq-AL"/>
        </w:rPr>
        <w:t>rkat</w:t>
      </w:r>
      <w:r w:rsidR="002D395A" w:rsidRPr="00631D19">
        <w:rPr>
          <w:rFonts w:ascii="Times New Roman" w:hAnsi="Times New Roman"/>
          <w:sz w:val="24"/>
          <w:szCs w:val="24"/>
          <w:lang w:val="sq-AL"/>
        </w:rPr>
        <w:t>ë</w:t>
      </w:r>
      <w:r w:rsidRPr="00631D19">
        <w:rPr>
          <w:rFonts w:ascii="Times New Roman" w:hAnsi="Times New Roman"/>
          <w:sz w:val="24"/>
          <w:szCs w:val="24"/>
          <w:lang w:val="sq-AL"/>
        </w:rPr>
        <w:t>s sipas kompetencave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ndara qart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w:t>
      </w:r>
    </w:p>
    <w:p w14:paraId="71B89E13" w14:textId="27A0AFD8" w:rsidR="006A1CD1" w:rsidRPr="00631D19" w:rsidRDefault="00436456" w:rsidP="00BF5D6C">
      <w:pPr>
        <w:pStyle w:val="ListParagraph"/>
        <w:numPr>
          <w:ilvl w:val="0"/>
          <w:numId w:val="13"/>
        </w:numPr>
        <w:spacing w:line="288" w:lineRule="atLeast"/>
        <w:jc w:val="both"/>
        <w:rPr>
          <w:rFonts w:ascii="Times New Roman" w:hAnsi="Times New Roman"/>
          <w:sz w:val="24"/>
          <w:szCs w:val="24"/>
          <w:lang w:val="sq-AL"/>
        </w:rPr>
      </w:pPr>
      <w:r w:rsidRPr="00631D19">
        <w:rPr>
          <w:rFonts w:ascii="Times New Roman" w:hAnsi="Times New Roman"/>
          <w:sz w:val="24"/>
          <w:szCs w:val="24"/>
          <w:lang w:val="sq-AL"/>
        </w:rPr>
        <w:t>Shp</w:t>
      </w:r>
      <w:r w:rsidR="002D395A" w:rsidRPr="00631D19">
        <w:rPr>
          <w:rFonts w:ascii="Times New Roman" w:hAnsi="Times New Roman"/>
          <w:sz w:val="24"/>
          <w:szCs w:val="24"/>
          <w:lang w:val="sq-AL"/>
        </w:rPr>
        <w:t>ë</w:t>
      </w:r>
      <w:r w:rsidRPr="00631D19">
        <w:rPr>
          <w:rFonts w:ascii="Times New Roman" w:hAnsi="Times New Roman"/>
          <w:sz w:val="24"/>
          <w:szCs w:val="24"/>
          <w:lang w:val="sq-AL"/>
        </w:rPr>
        <w:t>rndarja propor</w:t>
      </w:r>
      <w:r w:rsidR="006A1CD1" w:rsidRPr="00631D19">
        <w:rPr>
          <w:rFonts w:ascii="Times New Roman" w:hAnsi="Times New Roman"/>
          <w:sz w:val="24"/>
          <w:szCs w:val="24"/>
          <w:lang w:val="sq-AL"/>
        </w:rPr>
        <w:t>cionale e barr</w:t>
      </w:r>
      <w:r w:rsidR="002D395A" w:rsidRPr="00631D19">
        <w:rPr>
          <w:rFonts w:ascii="Times New Roman" w:hAnsi="Times New Roman"/>
          <w:sz w:val="24"/>
          <w:szCs w:val="24"/>
          <w:lang w:val="sq-AL"/>
        </w:rPr>
        <w:t>ë</w:t>
      </w:r>
      <w:r w:rsidR="006A1CD1" w:rsidRPr="00631D19">
        <w:rPr>
          <w:rFonts w:ascii="Times New Roman" w:hAnsi="Times New Roman"/>
          <w:sz w:val="24"/>
          <w:szCs w:val="24"/>
          <w:lang w:val="sq-AL"/>
        </w:rPr>
        <w:t>s s</w:t>
      </w:r>
      <w:r w:rsidR="002D395A" w:rsidRPr="00631D19">
        <w:rPr>
          <w:rFonts w:ascii="Times New Roman" w:hAnsi="Times New Roman"/>
          <w:sz w:val="24"/>
          <w:szCs w:val="24"/>
          <w:lang w:val="sq-AL"/>
        </w:rPr>
        <w:t>ë</w:t>
      </w:r>
      <w:r w:rsidR="006A1CD1" w:rsidRPr="00631D19">
        <w:rPr>
          <w:rFonts w:ascii="Times New Roman" w:hAnsi="Times New Roman"/>
          <w:sz w:val="24"/>
          <w:szCs w:val="24"/>
          <w:lang w:val="sq-AL"/>
        </w:rPr>
        <w:t xml:space="preserve"> inspektimeve nga </w:t>
      </w:r>
      <w:r w:rsidR="007245E6" w:rsidRPr="00631D19">
        <w:rPr>
          <w:rFonts w:ascii="Times New Roman" w:hAnsi="Times New Roman"/>
          <w:sz w:val="24"/>
          <w:szCs w:val="24"/>
          <w:lang w:val="sq-AL"/>
        </w:rPr>
        <w:t xml:space="preserve">struktura përgjegjëse për inspektimin në fushën e shëndetit </w:t>
      </w:r>
      <w:r w:rsidR="000871F3" w:rsidRPr="00631D19">
        <w:rPr>
          <w:rFonts w:ascii="Times New Roman" w:hAnsi="Times New Roman"/>
          <w:sz w:val="24"/>
          <w:szCs w:val="24"/>
          <w:lang w:val="sq-AL"/>
        </w:rPr>
        <w:t>te</w:t>
      </w:r>
      <w:r w:rsidR="007245E6" w:rsidRPr="00631D19">
        <w:rPr>
          <w:rFonts w:ascii="Times New Roman" w:hAnsi="Times New Roman"/>
          <w:sz w:val="24"/>
          <w:szCs w:val="24"/>
          <w:lang w:val="sq-AL"/>
        </w:rPr>
        <w:t xml:space="preserve"> institucioni përgjegjës për kontrollin zyrtar të ushqimit dhe ushqimit për kafsh</w:t>
      </w:r>
      <w:r w:rsidR="001F0B07" w:rsidRPr="00631D19">
        <w:rPr>
          <w:rFonts w:ascii="Times New Roman" w:hAnsi="Times New Roman"/>
          <w:sz w:val="24"/>
          <w:szCs w:val="24"/>
          <w:lang w:val="sq-AL"/>
        </w:rPr>
        <w:t>ë</w:t>
      </w:r>
      <w:r w:rsidR="00234635" w:rsidRPr="00631D19">
        <w:rPr>
          <w:rFonts w:ascii="Times New Roman" w:hAnsi="Times New Roman"/>
          <w:sz w:val="24"/>
          <w:szCs w:val="24"/>
          <w:lang w:val="sq-AL"/>
        </w:rPr>
        <w:t xml:space="preserve">. </w:t>
      </w:r>
      <w:r w:rsidR="006A1CD1" w:rsidRPr="00631D19">
        <w:rPr>
          <w:rFonts w:ascii="Times New Roman" w:hAnsi="Times New Roman"/>
          <w:sz w:val="24"/>
          <w:szCs w:val="24"/>
          <w:lang w:val="sq-AL"/>
        </w:rPr>
        <w:t>Leht</w:t>
      </w:r>
      <w:r w:rsidR="002D395A" w:rsidRPr="00631D19">
        <w:rPr>
          <w:rFonts w:ascii="Times New Roman" w:hAnsi="Times New Roman"/>
          <w:sz w:val="24"/>
          <w:szCs w:val="24"/>
          <w:lang w:val="sq-AL"/>
        </w:rPr>
        <w:t>ë</w:t>
      </w:r>
      <w:r w:rsidR="006A1CD1" w:rsidRPr="00631D19">
        <w:rPr>
          <w:rFonts w:ascii="Times New Roman" w:hAnsi="Times New Roman"/>
          <w:sz w:val="24"/>
          <w:szCs w:val="24"/>
          <w:lang w:val="sq-AL"/>
        </w:rPr>
        <w:t>simi i bizneseve q</w:t>
      </w:r>
      <w:r w:rsidR="002D395A" w:rsidRPr="00631D19">
        <w:rPr>
          <w:rFonts w:ascii="Times New Roman" w:hAnsi="Times New Roman"/>
          <w:sz w:val="24"/>
          <w:szCs w:val="24"/>
          <w:lang w:val="sq-AL"/>
        </w:rPr>
        <w:t>ë</w:t>
      </w:r>
      <w:r w:rsidR="006A1CD1" w:rsidRPr="00631D19">
        <w:rPr>
          <w:rFonts w:ascii="Times New Roman" w:hAnsi="Times New Roman"/>
          <w:sz w:val="24"/>
          <w:szCs w:val="24"/>
          <w:lang w:val="sq-AL"/>
        </w:rPr>
        <w:t xml:space="preserve"> operojn</w:t>
      </w:r>
      <w:r w:rsidR="002D395A" w:rsidRPr="00631D19">
        <w:rPr>
          <w:rFonts w:ascii="Times New Roman" w:hAnsi="Times New Roman"/>
          <w:sz w:val="24"/>
          <w:szCs w:val="24"/>
          <w:lang w:val="sq-AL"/>
        </w:rPr>
        <w:t>ë</w:t>
      </w:r>
      <w:r w:rsidR="006A1CD1" w:rsidRPr="00631D19">
        <w:rPr>
          <w:rFonts w:ascii="Times New Roman" w:hAnsi="Times New Roman"/>
          <w:sz w:val="24"/>
          <w:szCs w:val="24"/>
          <w:lang w:val="sq-AL"/>
        </w:rPr>
        <w:t xml:space="preserve"> n</w:t>
      </w:r>
      <w:r w:rsidR="002D395A" w:rsidRPr="00631D19">
        <w:rPr>
          <w:rFonts w:ascii="Times New Roman" w:hAnsi="Times New Roman"/>
          <w:sz w:val="24"/>
          <w:szCs w:val="24"/>
          <w:lang w:val="sq-AL"/>
        </w:rPr>
        <w:t>ë</w:t>
      </w:r>
      <w:r w:rsidR="006A1CD1" w:rsidRPr="00631D19">
        <w:rPr>
          <w:rFonts w:ascii="Times New Roman" w:hAnsi="Times New Roman"/>
          <w:sz w:val="24"/>
          <w:szCs w:val="24"/>
          <w:lang w:val="sq-AL"/>
        </w:rPr>
        <w:t xml:space="preserve"> fush</w:t>
      </w:r>
      <w:r w:rsidR="002D395A" w:rsidRPr="00631D19">
        <w:rPr>
          <w:rFonts w:ascii="Times New Roman" w:hAnsi="Times New Roman"/>
          <w:sz w:val="24"/>
          <w:szCs w:val="24"/>
          <w:lang w:val="sq-AL"/>
        </w:rPr>
        <w:t>ë</w:t>
      </w:r>
      <w:r w:rsidR="006A1CD1" w:rsidRPr="00631D19">
        <w:rPr>
          <w:rFonts w:ascii="Times New Roman" w:hAnsi="Times New Roman"/>
          <w:sz w:val="24"/>
          <w:szCs w:val="24"/>
          <w:lang w:val="sq-AL"/>
        </w:rPr>
        <w:t>n e prodhimit, ruajtjes, magazinimit, transportimit dhe tregtimit t</w:t>
      </w:r>
      <w:r w:rsidR="002D395A" w:rsidRPr="00631D19">
        <w:rPr>
          <w:rFonts w:ascii="Times New Roman" w:hAnsi="Times New Roman"/>
          <w:sz w:val="24"/>
          <w:szCs w:val="24"/>
          <w:lang w:val="sq-AL"/>
        </w:rPr>
        <w:t>ë</w:t>
      </w:r>
      <w:r w:rsidR="006A1CD1" w:rsidRPr="00631D19">
        <w:rPr>
          <w:rFonts w:ascii="Times New Roman" w:hAnsi="Times New Roman"/>
          <w:sz w:val="24"/>
          <w:szCs w:val="24"/>
          <w:lang w:val="sq-AL"/>
        </w:rPr>
        <w:t xml:space="preserve"> produkteve ushqimore nga inspektimet e dyfishta p</w:t>
      </w:r>
      <w:r w:rsidR="002D395A" w:rsidRPr="00631D19">
        <w:rPr>
          <w:rFonts w:ascii="Times New Roman" w:hAnsi="Times New Roman"/>
          <w:sz w:val="24"/>
          <w:szCs w:val="24"/>
          <w:lang w:val="sq-AL"/>
        </w:rPr>
        <w:t>ë</w:t>
      </w:r>
      <w:r w:rsidR="006A1CD1" w:rsidRPr="00631D19">
        <w:rPr>
          <w:rFonts w:ascii="Times New Roman" w:hAnsi="Times New Roman"/>
          <w:sz w:val="24"/>
          <w:szCs w:val="24"/>
          <w:lang w:val="sq-AL"/>
        </w:rPr>
        <w:t>r t</w:t>
      </w:r>
      <w:r w:rsidR="002D395A" w:rsidRPr="00631D19">
        <w:rPr>
          <w:rFonts w:ascii="Times New Roman" w:hAnsi="Times New Roman"/>
          <w:sz w:val="24"/>
          <w:szCs w:val="24"/>
          <w:lang w:val="sq-AL"/>
        </w:rPr>
        <w:t>ë</w:t>
      </w:r>
      <w:r w:rsidR="006A1CD1" w:rsidRPr="00631D19">
        <w:rPr>
          <w:rFonts w:ascii="Times New Roman" w:hAnsi="Times New Roman"/>
          <w:sz w:val="24"/>
          <w:szCs w:val="24"/>
          <w:lang w:val="sq-AL"/>
        </w:rPr>
        <w:t xml:space="preserve"> nj</w:t>
      </w:r>
      <w:r w:rsidR="002D395A" w:rsidRPr="00631D19">
        <w:rPr>
          <w:rFonts w:ascii="Times New Roman" w:hAnsi="Times New Roman"/>
          <w:sz w:val="24"/>
          <w:szCs w:val="24"/>
          <w:lang w:val="sq-AL"/>
        </w:rPr>
        <w:t>ë</w:t>
      </w:r>
      <w:r w:rsidR="006A1CD1" w:rsidRPr="00631D19">
        <w:rPr>
          <w:rFonts w:ascii="Times New Roman" w:hAnsi="Times New Roman"/>
          <w:sz w:val="24"/>
          <w:szCs w:val="24"/>
          <w:lang w:val="sq-AL"/>
        </w:rPr>
        <w:t>jtin q</w:t>
      </w:r>
      <w:r w:rsidR="002D395A" w:rsidRPr="00631D19">
        <w:rPr>
          <w:rFonts w:ascii="Times New Roman" w:hAnsi="Times New Roman"/>
          <w:sz w:val="24"/>
          <w:szCs w:val="24"/>
          <w:lang w:val="sq-AL"/>
        </w:rPr>
        <w:t>ë</w:t>
      </w:r>
      <w:r w:rsidR="006A1CD1" w:rsidRPr="00631D19">
        <w:rPr>
          <w:rFonts w:ascii="Times New Roman" w:hAnsi="Times New Roman"/>
          <w:sz w:val="24"/>
          <w:szCs w:val="24"/>
          <w:lang w:val="sq-AL"/>
        </w:rPr>
        <w:t xml:space="preserve">llim. </w:t>
      </w:r>
    </w:p>
    <w:p w14:paraId="261527AC" w14:textId="17998179" w:rsidR="004827C2" w:rsidRPr="00631D19" w:rsidRDefault="004827C2" w:rsidP="00BF5D6C">
      <w:pPr>
        <w:pStyle w:val="ListParagraph"/>
        <w:numPr>
          <w:ilvl w:val="0"/>
          <w:numId w:val="13"/>
        </w:numPr>
        <w:spacing w:line="288" w:lineRule="atLeast"/>
        <w:jc w:val="both"/>
        <w:rPr>
          <w:rFonts w:ascii="Times New Roman" w:hAnsi="Times New Roman"/>
          <w:sz w:val="24"/>
          <w:szCs w:val="24"/>
          <w:lang w:val="sq-AL"/>
        </w:rPr>
      </w:pPr>
      <w:r w:rsidRPr="00631D19">
        <w:rPr>
          <w:rFonts w:ascii="Times New Roman" w:hAnsi="Times New Roman"/>
          <w:sz w:val="24"/>
          <w:szCs w:val="24"/>
          <w:lang w:val="sq-AL"/>
        </w:rPr>
        <w:t xml:space="preserve">Fuqizimi i strukturws përgjegjëse për inspektimin në fushën e shëndetit, duke maksimizuar pwrdorimin e burimeve njerwzore (inspektorwt) nw inspektimin higjieno-sanitar sipas ligjeve: </w:t>
      </w:r>
    </w:p>
    <w:p w14:paraId="7610FEC3" w14:textId="77777777" w:rsidR="004827C2" w:rsidRPr="00631D19" w:rsidRDefault="004827C2" w:rsidP="004827C2">
      <w:pPr>
        <w:pStyle w:val="ListParagraph"/>
        <w:spacing w:line="288" w:lineRule="atLeast"/>
        <w:ind w:left="420"/>
        <w:jc w:val="both"/>
        <w:rPr>
          <w:rFonts w:ascii="Times New Roman" w:hAnsi="Times New Roman"/>
          <w:sz w:val="24"/>
          <w:szCs w:val="24"/>
          <w:lang w:val="sq-AL"/>
        </w:rPr>
      </w:pPr>
      <w:r w:rsidRPr="00631D19">
        <w:rPr>
          <w:rFonts w:ascii="Times New Roman" w:hAnsi="Times New Roman"/>
          <w:sz w:val="24"/>
          <w:szCs w:val="24"/>
          <w:lang w:val="sq-AL"/>
        </w:rPr>
        <w:t>-</w:t>
      </w:r>
      <w:r w:rsidRPr="00631D19">
        <w:rPr>
          <w:rFonts w:ascii="Times New Roman" w:hAnsi="Times New Roman"/>
          <w:sz w:val="24"/>
          <w:szCs w:val="24"/>
          <w:lang w:val="sq-AL"/>
        </w:rPr>
        <w:tab/>
        <w:t>Ligjit nr. 9518 “Për mbrojtjen e të miturve nga përdorimi i alkoolit, pijeve energjike dhe pijeve të gazuara që përmbajnë sheqer të shtuar”, të ndryshuar.</w:t>
      </w:r>
    </w:p>
    <w:p w14:paraId="050A851E" w14:textId="77777777" w:rsidR="004827C2" w:rsidRPr="00631D19" w:rsidRDefault="004827C2" w:rsidP="004827C2">
      <w:pPr>
        <w:pStyle w:val="ListParagraph"/>
        <w:spacing w:line="288" w:lineRule="atLeast"/>
        <w:ind w:left="420"/>
        <w:jc w:val="both"/>
        <w:rPr>
          <w:rFonts w:ascii="Times New Roman" w:hAnsi="Times New Roman"/>
          <w:sz w:val="24"/>
          <w:szCs w:val="24"/>
          <w:lang w:val="sq-AL"/>
        </w:rPr>
      </w:pPr>
      <w:r w:rsidRPr="00631D19">
        <w:rPr>
          <w:rFonts w:ascii="Times New Roman" w:hAnsi="Times New Roman"/>
          <w:sz w:val="24"/>
          <w:szCs w:val="24"/>
          <w:lang w:val="sq-AL"/>
        </w:rPr>
        <w:t>-</w:t>
      </w:r>
      <w:r w:rsidRPr="00631D19">
        <w:rPr>
          <w:rFonts w:ascii="Times New Roman" w:hAnsi="Times New Roman"/>
          <w:sz w:val="24"/>
          <w:szCs w:val="24"/>
          <w:lang w:val="sq-AL"/>
        </w:rPr>
        <w:tab/>
        <w:t xml:space="preserve">Ligjit nr. 9636 “Për mbrojtjen e shëndetit nga produktet e duhanit”, të ndryshuar. </w:t>
      </w:r>
    </w:p>
    <w:p w14:paraId="7708CFA7" w14:textId="7FA17030" w:rsidR="004827C2" w:rsidRPr="00631D19" w:rsidRDefault="004827C2" w:rsidP="004827C2">
      <w:pPr>
        <w:pStyle w:val="ListParagraph"/>
        <w:spacing w:line="288" w:lineRule="atLeast"/>
        <w:ind w:left="420"/>
        <w:jc w:val="both"/>
        <w:rPr>
          <w:rFonts w:ascii="Times New Roman" w:hAnsi="Times New Roman"/>
          <w:sz w:val="24"/>
          <w:szCs w:val="24"/>
          <w:lang w:val="sq-AL"/>
        </w:rPr>
      </w:pPr>
      <w:r w:rsidRPr="00631D19">
        <w:rPr>
          <w:rFonts w:ascii="Times New Roman" w:hAnsi="Times New Roman"/>
          <w:sz w:val="24"/>
          <w:szCs w:val="24"/>
          <w:lang w:val="sq-AL"/>
        </w:rPr>
        <w:t>-</w:t>
      </w:r>
      <w:r w:rsidRPr="00631D19">
        <w:rPr>
          <w:rFonts w:ascii="Times New Roman" w:hAnsi="Times New Roman"/>
          <w:sz w:val="24"/>
          <w:szCs w:val="24"/>
          <w:lang w:val="sq-AL"/>
        </w:rPr>
        <w:tab/>
        <w:t>Ligjit nr. 26/2017 “Për Produktet Kozmetike”.</w:t>
      </w:r>
    </w:p>
    <w:p w14:paraId="7F6D262A" w14:textId="77777777" w:rsidR="009B77BE" w:rsidRPr="00631D19" w:rsidRDefault="009B77BE" w:rsidP="00AC4983">
      <w:pPr>
        <w:pStyle w:val="Heading1"/>
        <w:jc w:val="both"/>
        <w:rPr>
          <w:rFonts w:ascii="Times New Roman" w:hAnsi="Times New Roman" w:cs="Times New Roman"/>
          <w:sz w:val="24"/>
          <w:szCs w:val="24"/>
          <w:lang w:val="sq-AL"/>
        </w:rPr>
      </w:pPr>
    </w:p>
    <w:p w14:paraId="195E1724" w14:textId="77777777" w:rsidR="00C50922" w:rsidRPr="00631D19" w:rsidRDefault="008D1611" w:rsidP="00D14404">
      <w:pPr>
        <w:pStyle w:val="Heading1"/>
        <w:jc w:val="both"/>
        <w:rPr>
          <w:rFonts w:ascii="Times New Roman" w:hAnsi="Times New Roman" w:cs="Times New Roman"/>
          <w:sz w:val="24"/>
          <w:szCs w:val="24"/>
          <w:lang w:val="sq-AL"/>
        </w:rPr>
      </w:pPr>
      <w:r w:rsidRPr="00631D19">
        <w:rPr>
          <w:rFonts w:ascii="Times New Roman" w:hAnsi="Times New Roman" w:cs="Times New Roman"/>
          <w:sz w:val="24"/>
          <w:szCs w:val="24"/>
          <w:lang w:val="sq-AL"/>
        </w:rPr>
        <w:t>Përshkrimi i opsioneve të shqyrtuara</w:t>
      </w:r>
    </w:p>
    <w:p w14:paraId="49AA798C" w14:textId="77777777" w:rsidR="00F92C25" w:rsidRPr="00631D19" w:rsidRDefault="00F92C25" w:rsidP="00AC4983">
      <w:pPr>
        <w:jc w:val="both"/>
        <w:rPr>
          <w:rFonts w:ascii="Times New Roman" w:hAnsi="Times New Roman"/>
          <w:sz w:val="24"/>
          <w:szCs w:val="24"/>
          <w:lang w:val="sq-AL"/>
        </w:rPr>
      </w:pPr>
    </w:p>
    <w:p w14:paraId="2C05D5EA" w14:textId="77777777" w:rsidR="008D1611" w:rsidRPr="00631D19" w:rsidRDefault="008D1611" w:rsidP="00AC4983">
      <w:pPr>
        <w:pStyle w:val="ListParagraph"/>
        <w:numPr>
          <w:ilvl w:val="0"/>
          <w:numId w:val="10"/>
        </w:numPr>
        <w:spacing w:after="0"/>
        <w:jc w:val="both"/>
        <w:rPr>
          <w:rFonts w:ascii="Times New Roman" w:hAnsi="Times New Roman"/>
          <w:i/>
          <w:sz w:val="24"/>
          <w:szCs w:val="24"/>
          <w:lang w:val="sq-AL"/>
        </w:rPr>
      </w:pPr>
      <w:r w:rsidRPr="00631D19">
        <w:rPr>
          <w:rFonts w:ascii="Times New Roman" w:hAnsi="Times New Roman"/>
          <w:i/>
          <w:sz w:val="24"/>
          <w:szCs w:val="24"/>
          <w:lang w:val="sq-AL"/>
        </w:rPr>
        <w:t xml:space="preserve">Përshkruani opsionin e status </w:t>
      </w:r>
      <w:r w:rsidR="00475898" w:rsidRPr="00631D19">
        <w:rPr>
          <w:rFonts w:ascii="Times New Roman" w:hAnsi="Times New Roman"/>
          <w:i/>
          <w:sz w:val="24"/>
          <w:szCs w:val="24"/>
          <w:lang w:val="sq-AL"/>
        </w:rPr>
        <w:t>q</w:t>
      </w:r>
      <w:r w:rsidRPr="00631D19">
        <w:rPr>
          <w:rFonts w:ascii="Times New Roman" w:hAnsi="Times New Roman"/>
          <w:i/>
          <w:sz w:val="24"/>
          <w:szCs w:val="24"/>
          <w:lang w:val="sq-AL"/>
        </w:rPr>
        <w:t>uo</w:t>
      </w:r>
      <w:r w:rsidR="00475898" w:rsidRPr="00631D19">
        <w:rPr>
          <w:rFonts w:ascii="Times New Roman" w:hAnsi="Times New Roman"/>
          <w:i/>
          <w:sz w:val="24"/>
          <w:szCs w:val="24"/>
          <w:lang w:val="sq-AL"/>
        </w:rPr>
        <w:t>-</w:t>
      </w:r>
      <w:r w:rsidRPr="00631D19">
        <w:rPr>
          <w:rFonts w:ascii="Times New Roman" w:hAnsi="Times New Roman"/>
          <w:i/>
          <w:sz w:val="24"/>
          <w:szCs w:val="24"/>
          <w:lang w:val="sq-AL"/>
        </w:rPr>
        <w:t>së</w:t>
      </w:r>
      <w:r w:rsidR="00475898" w:rsidRPr="00631D19">
        <w:rPr>
          <w:rFonts w:ascii="Times New Roman" w:hAnsi="Times New Roman"/>
          <w:i/>
          <w:sz w:val="24"/>
          <w:szCs w:val="24"/>
          <w:lang w:val="sq-AL"/>
        </w:rPr>
        <w:t xml:space="preserve">. </w:t>
      </w:r>
    </w:p>
    <w:p w14:paraId="76EC349E" w14:textId="77777777" w:rsidR="008D1611" w:rsidRPr="00631D19" w:rsidRDefault="008D1611" w:rsidP="00AC4983">
      <w:pPr>
        <w:pStyle w:val="ListParagraph"/>
        <w:numPr>
          <w:ilvl w:val="0"/>
          <w:numId w:val="10"/>
        </w:numPr>
        <w:spacing w:after="0"/>
        <w:jc w:val="both"/>
        <w:rPr>
          <w:rFonts w:ascii="Times New Roman" w:hAnsi="Times New Roman"/>
          <w:i/>
          <w:sz w:val="24"/>
          <w:szCs w:val="24"/>
          <w:lang w:val="sq-AL"/>
        </w:rPr>
      </w:pPr>
      <w:r w:rsidRPr="00631D19">
        <w:rPr>
          <w:rFonts w:ascii="Times New Roman" w:hAnsi="Times New Roman"/>
          <w:i/>
          <w:sz w:val="24"/>
          <w:szCs w:val="24"/>
          <w:lang w:val="sq-AL"/>
        </w:rPr>
        <w:t>Identifikoni dhe përshkruani të gjitha opsionet e politikave që keni marrë parasysh</w:t>
      </w:r>
      <w:r w:rsidR="00475898" w:rsidRPr="00631D19">
        <w:rPr>
          <w:rFonts w:ascii="Times New Roman" w:hAnsi="Times New Roman"/>
          <w:i/>
          <w:sz w:val="24"/>
          <w:szCs w:val="24"/>
          <w:lang w:val="sq-AL"/>
        </w:rPr>
        <w:t>.</w:t>
      </w:r>
    </w:p>
    <w:p w14:paraId="5EAB7D98" w14:textId="77777777" w:rsidR="008104CC" w:rsidRPr="00631D19" w:rsidRDefault="008D1611" w:rsidP="00AC4983">
      <w:pPr>
        <w:pStyle w:val="ListParagraph"/>
        <w:numPr>
          <w:ilvl w:val="0"/>
          <w:numId w:val="10"/>
        </w:numPr>
        <w:spacing w:after="0"/>
        <w:jc w:val="both"/>
        <w:rPr>
          <w:rFonts w:ascii="Times New Roman" w:hAnsi="Times New Roman"/>
          <w:sz w:val="24"/>
          <w:szCs w:val="24"/>
          <w:lang w:val="sq-AL"/>
        </w:rPr>
      </w:pPr>
      <w:r w:rsidRPr="00631D19">
        <w:rPr>
          <w:rFonts w:ascii="Times New Roman" w:hAnsi="Times New Roman"/>
          <w:i/>
          <w:sz w:val="24"/>
          <w:szCs w:val="24"/>
          <w:lang w:val="sq-AL"/>
        </w:rPr>
        <w:t xml:space="preserve">Shpjegoni se si janë zgjedhur opsionet e </w:t>
      </w:r>
      <w:r w:rsidR="00573E8A" w:rsidRPr="00631D19">
        <w:rPr>
          <w:rFonts w:ascii="Times New Roman" w:hAnsi="Times New Roman"/>
          <w:i/>
          <w:sz w:val="24"/>
          <w:szCs w:val="24"/>
          <w:lang w:val="sq-AL"/>
        </w:rPr>
        <w:t>renditura</w:t>
      </w:r>
      <w:r w:rsidR="00573E8A" w:rsidRPr="00631D19">
        <w:rPr>
          <w:rFonts w:ascii="Times New Roman" w:hAnsi="Times New Roman"/>
          <w:sz w:val="24"/>
          <w:szCs w:val="24"/>
          <w:lang w:val="sq-AL"/>
        </w:rPr>
        <w:t xml:space="preserve">. </w:t>
      </w:r>
      <w:r w:rsidR="004B05F4" w:rsidRPr="00631D19">
        <w:rPr>
          <w:rFonts w:ascii="Times New Roman" w:hAnsi="Times New Roman"/>
          <w:sz w:val="24"/>
          <w:szCs w:val="24"/>
          <w:lang w:val="sq-AL"/>
        </w:rPr>
        <w:t xml:space="preserve"> </w:t>
      </w:r>
    </w:p>
    <w:p w14:paraId="73FE1525" w14:textId="77777777" w:rsidR="00EE03C7" w:rsidRPr="00631D19" w:rsidRDefault="00EE03C7" w:rsidP="00AC4983">
      <w:pPr>
        <w:spacing w:line="288" w:lineRule="atLeast"/>
        <w:jc w:val="both"/>
        <w:rPr>
          <w:rFonts w:ascii="Times New Roman" w:hAnsi="Times New Roman"/>
          <w:b/>
          <w:sz w:val="24"/>
          <w:szCs w:val="24"/>
          <w:lang w:val="it-IT"/>
        </w:rPr>
      </w:pPr>
    </w:p>
    <w:p w14:paraId="307FB76B" w14:textId="290C6BDA" w:rsidR="006A1CD1" w:rsidRPr="00631D19" w:rsidRDefault="006A1CD1" w:rsidP="006A1CD1">
      <w:pPr>
        <w:jc w:val="both"/>
        <w:rPr>
          <w:rFonts w:ascii="Times New Roman" w:hAnsi="Times New Roman"/>
          <w:bCs/>
          <w:sz w:val="24"/>
          <w:szCs w:val="24"/>
          <w:lang w:val="it-IT"/>
        </w:rPr>
      </w:pPr>
      <w:r w:rsidRPr="00631D19">
        <w:rPr>
          <w:rFonts w:ascii="Times New Roman" w:hAnsi="Times New Roman"/>
          <w:bCs/>
          <w:sz w:val="24"/>
          <w:szCs w:val="24"/>
          <w:lang w:val="it-IT"/>
        </w:rPr>
        <w:t>Opsioni 0, ose ruajtja e status quo-së implikon mbajtjen në fuqi të ligjit aktual. Ky opsion lë të parregulluar ndarjen e qart</w:t>
      </w:r>
      <w:r w:rsidR="002D395A" w:rsidRPr="00631D19">
        <w:rPr>
          <w:rFonts w:ascii="Times New Roman" w:hAnsi="Times New Roman"/>
          <w:bCs/>
          <w:sz w:val="24"/>
          <w:szCs w:val="24"/>
          <w:lang w:val="it-IT"/>
        </w:rPr>
        <w:t>ë</w:t>
      </w:r>
      <w:r w:rsidRPr="00631D19">
        <w:rPr>
          <w:rFonts w:ascii="Times New Roman" w:hAnsi="Times New Roman"/>
          <w:bCs/>
          <w:sz w:val="24"/>
          <w:szCs w:val="24"/>
          <w:lang w:val="it-IT"/>
        </w:rPr>
        <w:t xml:space="preserve"> t</w:t>
      </w:r>
      <w:r w:rsidR="002D395A" w:rsidRPr="00631D19">
        <w:rPr>
          <w:rFonts w:ascii="Times New Roman" w:hAnsi="Times New Roman"/>
          <w:bCs/>
          <w:sz w:val="24"/>
          <w:szCs w:val="24"/>
          <w:lang w:val="it-IT"/>
        </w:rPr>
        <w:t>ë</w:t>
      </w:r>
      <w:r w:rsidRPr="00631D19">
        <w:rPr>
          <w:rFonts w:ascii="Times New Roman" w:hAnsi="Times New Roman"/>
          <w:bCs/>
          <w:sz w:val="24"/>
          <w:szCs w:val="24"/>
          <w:lang w:val="it-IT"/>
        </w:rPr>
        <w:t xml:space="preserve"> kompetencave mes dy institucioneve, </w:t>
      </w:r>
      <w:r w:rsidR="007245E6" w:rsidRPr="00631D19">
        <w:rPr>
          <w:rFonts w:ascii="Times New Roman" w:hAnsi="Times New Roman"/>
          <w:sz w:val="24"/>
          <w:szCs w:val="24"/>
          <w:lang w:val="sq-AL"/>
        </w:rPr>
        <w:t>struktura përgjegjëse për inspektimin në fushën e shëndetit dhe institucionit përgjegjës për kontrollin zyrtar të ushqimit dhe ushqimit për kafsh</w:t>
      </w:r>
      <w:r w:rsidR="001F0B07" w:rsidRPr="00631D19">
        <w:rPr>
          <w:rFonts w:ascii="Times New Roman" w:hAnsi="Times New Roman"/>
          <w:sz w:val="24"/>
          <w:szCs w:val="24"/>
          <w:lang w:val="sq-AL"/>
        </w:rPr>
        <w:t>ë</w:t>
      </w:r>
      <w:r w:rsidR="007245E6" w:rsidRPr="00631D19">
        <w:rPr>
          <w:rFonts w:ascii="Times New Roman" w:hAnsi="Times New Roman"/>
          <w:sz w:val="24"/>
          <w:szCs w:val="24"/>
          <w:lang w:val="sq-AL"/>
        </w:rPr>
        <w:t xml:space="preserve"> </w:t>
      </w:r>
      <w:r w:rsidRPr="00631D19">
        <w:rPr>
          <w:rFonts w:ascii="Times New Roman" w:hAnsi="Times New Roman"/>
          <w:bCs/>
          <w:sz w:val="24"/>
          <w:szCs w:val="24"/>
          <w:lang w:val="it-IT"/>
        </w:rPr>
        <w:t xml:space="preserve"> p</w:t>
      </w:r>
      <w:r w:rsidR="002D395A" w:rsidRPr="00631D19">
        <w:rPr>
          <w:rFonts w:ascii="Times New Roman" w:hAnsi="Times New Roman"/>
          <w:bCs/>
          <w:sz w:val="24"/>
          <w:szCs w:val="24"/>
          <w:lang w:val="it-IT"/>
        </w:rPr>
        <w:t>ë</w:t>
      </w:r>
      <w:r w:rsidRPr="00631D19">
        <w:rPr>
          <w:rFonts w:ascii="Times New Roman" w:hAnsi="Times New Roman"/>
          <w:bCs/>
          <w:sz w:val="24"/>
          <w:szCs w:val="24"/>
          <w:lang w:val="it-IT"/>
        </w:rPr>
        <w:t>r inspektimin n</w:t>
      </w:r>
      <w:r w:rsidR="002D395A" w:rsidRPr="00631D19">
        <w:rPr>
          <w:rFonts w:ascii="Times New Roman" w:hAnsi="Times New Roman"/>
          <w:bCs/>
          <w:sz w:val="24"/>
          <w:szCs w:val="24"/>
          <w:lang w:val="it-IT"/>
        </w:rPr>
        <w:t>ë</w:t>
      </w:r>
      <w:r w:rsidRPr="00631D19">
        <w:rPr>
          <w:rFonts w:ascii="Times New Roman" w:hAnsi="Times New Roman"/>
          <w:bCs/>
          <w:sz w:val="24"/>
          <w:szCs w:val="24"/>
          <w:lang w:val="it-IT"/>
        </w:rPr>
        <w:t xml:space="preserve"> objektet e prodhimit, ruajtjes, magazinimit, transportimit dhe tregtimit t</w:t>
      </w:r>
      <w:r w:rsidR="002D395A" w:rsidRPr="00631D19">
        <w:rPr>
          <w:rFonts w:ascii="Times New Roman" w:hAnsi="Times New Roman"/>
          <w:bCs/>
          <w:sz w:val="24"/>
          <w:szCs w:val="24"/>
          <w:lang w:val="it-IT"/>
        </w:rPr>
        <w:t>ë</w:t>
      </w:r>
      <w:r w:rsidRPr="00631D19">
        <w:rPr>
          <w:rFonts w:ascii="Times New Roman" w:hAnsi="Times New Roman"/>
          <w:bCs/>
          <w:sz w:val="24"/>
          <w:szCs w:val="24"/>
          <w:lang w:val="it-IT"/>
        </w:rPr>
        <w:t xml:space="preserve"> produkteve ushqimore. Ndarja e qart</w:t>
      </w:r>
      <w:r w:rsidR="002D395A" w:rsidRPr="00631D19">
        <w:rPr>
          <w:rFonts w:ascii="Times New Roman" w:hAnsi="Times New Roman"/>
          <w:bCs/>
          <w:sz w:val="24"/>
          <w:szCs w:val="24"/>
          <w:lang w:val="it-IT"/>
        </w:rPr>
        <w:t>ë</w:t>
      </w:r>
      <w:r w:rsidRPr="00631D19">
        <w:rPr>
          <w:rFonts w:ascii="Times New Roman" w:hAnsi="Times New Roman"/>
          <w:bCs/>
          <w:sz w:val="24"/>
          <w:szCs w:val="24"/>
          <w:lang w:val="it-IT"/>
        </w:rPr>
        <w:t xml:space="preserve"> e kompetencave mes dy institucioneve ka ardhur si rrjedhoj</w:t>
      </w:r>
      <w:r w:rsidR="002D395A" w:rsidRPr="00631D19">
        <w:rPr>
          <w:rFonts w:ascii="Times New Roman" w:hAnsi="Times New Roman"/>
          <w:bCs/>
          <w:sz w:val="24"/>
          <w:szCs w:val="24"/>
          <w:lang w:val="it-IT"/>
        </w:rPr>
        <w:t>ë</w:t>
      </w:r>
      <w:r w:rsidRPr="00631D19">
        <w:rPr>
          <w:rFonts w:ascii="Times New Roman" w:hAnsi="Times New Roman"/>
          <w:bCs/>
          <w:sz w:val="24"/>
          <w:szCs w:val="24"/>
          <w:lang w:val="it-IT"/>
        </w:rPr>
        <w:t xml:space="preserve"> e reform</w:t>
      </w:r>
      <w:r w:rsidR="002D395A" w:rsidRPr="00631D19">
        <w:rPr>
          <w:rFonts w:ascii="Times New Roman" w:hAnsi="Times New Roman"/>
          <w:bCs/>
          <w:sz w:val="24"/>
          <w:szCs w:val="24"/>
          <w:lang w:val="it-IT"/>
        </w:rPr>
        <w:t>ë</w:t>
      </w:r>
      <w:r w:rsidRPr="00631D19">
        <w:rPr>
          <w:rFonts w:ascii="Times New Roman" w:hAnsi="Times New Roman"/>
          <w:bCs/>
          <w:sz w:val="24"/>
          <w:szCs w:val="24"/>
          <w:lang w:val="it-IT"/>
        </w:rPr>
        <w:t>s n</w:t>
      </w:r>
      <w:r w:rsidR="002D395A" w:rsidRPr="00631D19">
        <w:rPr>
          <w:rFonts w:ascii="Times New Roman" w:hAnsi="Times New Roman"/>
          <w:bCs/>
          <w:sz w:val="24"/>
          <w:szCs w:val="24"/>
          <w:lang w:val="it-IT"/>
        </w:rPr>
        <w:t>ë</w:t>
      </w:r>
      <w:r w:rsidRPr="00631D19">
        <w:rPr>
          <w:rFonts w:ascii="Times New Roman" w:hAnsi="Times New Roman"/>
          <w:bCs/>
          <w:sz w:val="24"/>
          <w:szCs w:val="24"/>
          <w:lang w:val="it-IT"/>
        </w:rPr>
        <w:t xml:space="preserve"> bujq</w:t>
      </w:r>
      <w:r w:rsidR="002D395A" w:rsidRPr="00631D19">
        <w:rPr>
          <w:rFonts w:ascii="Times New Roman" w:hAnsi="Times New Roman"/>
          <w:bCs/>
          <w:sz w:val="24"/>
          <w:szCs w:val="24"/>
          <w:lang w:val="it-IT"/>
        </w:rPr>
        <w:t>ë</w:t>
      </w:r>
      <w:r w:rsidRPr="00631D19">
        <w:rPr>
          <w:rFonts w:ascii="Times New Roman" w:hAnsi="Times New Roman"/>
          <w:bCs/>
          <w:sz w:val="24"/>
          <w:szCs w:val="24"/>
          <w:lang w:val="it-IT"/>
        </w:rPr>
        <w:t>si dhe ligjit nr. 9863, dat</w:t>
      </w:r>
      <w:r w:rsidR="002D395A" w:rsidRPr="00631D19">
        <w:rPr>
          <w:rFonts w:ascii="Times New Roman" w:hAnsi="Times New Roman"/>
          <w:bCs/>
          <w:sz w:val="24"/>
          <w:szCs w:val="24"/>
          <w:lang w:val="it-IT"/>
        </w:rPr>
        <w:t>ë</w:t>
      </w:r>
      <w:r w:rsidRPr="00631D19">
        <w:rPr>
          <w:rFonts w:ascii="Times New Roman" w:hAnsi="Times New Roman"/>
          <w:bCs/>
          <w:sz w:val="24"/>
          <w:szCs w:val="24"/>
          <w:lang w:val="it-IT"/>
        </w:rPr>
        <w:t xml:space="preserve"> 28.01.2008 “P</w:t>
      </w:r>
      <w:r w:rsidR="002D395A" w:rsidRPr="00631D19">
        <w:rPr>
          <w:rFonts w:ascii="Times New Roman" w:hAnsi="Times New Roman"/>
          <w:bCs/>
          <w:sz w:val="24"/>
          <w:szCs w:val="24"/>
          <w:lang w:val="it-IT"/>
        </w:rPr>
        <w:t>ë</w:t>
      </w:r>
      <w:r w:rsidRPr="00631D19">
        <w:rPr>
          <w:rFonts w:ascii="Times New Roman" w:hAnsi="Times New Roman"/>
          <w:bCs/>
          <w:sz w:val="24"/>
          <w:szCs w:val="24"/>
          <w:lang w:val="it-IT"/>
        </w:rPr>
        <w:t>r ushqimin”</w:t>
      </w:r>
      <w:r w:rsidR="00234635" w:rsidRPr="00631D19">
        <w:rPr>
          <w:rFonts w:ascii="Times New Roman" w:hAnsi="Times New Roman"/>
          <w:bCs/>
          <w:sz w:val="24"/>
          <w:szCs w:val="24"/>
          <w:lang w:val="it-IT"/>
        </w:rPr>
        <w:t>,</w:t>
      </w:r>
      <w:r w:rsidRPr="00631D19">
        <w:rPr>
          <w:rFonts w:ascii="Times New Roman" w:hAnsi="Times New Roman"/>
          <w:bCs/>
          <w:sz w:val="24"/>
          <w:szCs w:val="24"/>
          <w:lang w:val="it-IT"/>
        </w:rPr>
        <w:t xml:space="preserve"> i ndryshuar.</w:t>
      </w:r>
    </w:p>
    <w:p w14:paraId="2EAC5758" w14:textId="3292C179" w:rsidR="006A1CD1" w:rsidRPr="00631D19" w:rsidRDefault="006A1CD1" w:rsidP="006A1CD1">
      <w:pPr>
        <w:jc w:val="both"/>
        <w:rPr>
          <w:rFonts w:ascii="Times New Roman" w:hAnsi="Times New Roman"/>
          <w:bCs/>
          <w:sz w:val="24"/>
          <w:szCs w:val="24"/>
          <w:lang w:val="it-IT"/>
        </w:rPr>
      </w:pPr>
      <w:r w:rsidRPr="00631D19">
        <w:rPr>
          <w:rFonts w:ascii="Times New Roman" w:hAnsi="Times New Roman"/>
          <w:bCs/>
          <w:sz w:val="24"/>
          <w:szCs w:val="24"/>
          <w:lang w:val="it-IT"/>
        </w:rPr>
        <w:lastRenderedPageBreak/>
        <w:t>Opsioni 1, hartimi i një ligji të ri. Ky opsion është jo i favorizuar dhe nuk është i konkretizuar pasi problemet e sipërpërmendura në lidhje me inspektimin e produkteve ushqimore mund të adresohen me ndryshime të ligjit aktual dhe ndërhyrja nuk b</w:t>
      </w:r>
      <w:r w:rsidR="002D395A" w:rsidRPr="00631D19">
        <w:rPr>
          <w:rFonts w:ascii="Times New Roman" w:hAnsi="Times New Roman"/>
          <w:bCs/>
          <w:sz w:val="24"/>
          <w:szCs w:val="24"/>
          <w:lang w:val="it-IT"/>
        </w:rPr>
        <w:t>ë</w:t>
      </w:r>
      <w:r w:rsidRPr="00631D19">
        <w:rPr>
          <w:rFonts w:ascii="Times New Roman" w:hAnsi="Times New Roman"/>
          <w:bCs/>
          <w:sz w:val="24"/>
          <w:szCs w:val="24"/>
          <w:lang w:val="it-IT"/>
        </w:rPr>
        <w:t>n ndryshime thelbësore të ligjit dhe m</w:t>
      </w:r>
      <w:r w:rsidR="002D395A" w:rsidRPr="00631D19">
        <w:rPr>
          <w:rFonts w:ascii="Times New Roman" w:hAnsi="Times New Roman"/>
          <w:bCs/>
          <w:sz w:val="24"/>
          <w:szCs w:val="24"/>
          <w:lang w:val="it-IT"/>
        </w:rPr>
        <w:t>ë</w:t>
      </w:r>
      <w:r w:rsidRPr="00631D19">
        <w:rPr>
          <w:rFonts w:ascii="Times New Roman" w:hAnsi="Times New Roman"/>
          <w:bCs/>
          <w:sz w:val="24"/>
          <w:szCs w:val="24"/>
          <w:lang w:val="it-IT"/>
        </w:rPr>
        <w:t>nyr</w:t>
      </w:r>
      <w:r w:rsidR="002D395A" w:rsidRPr="00631D19">
        <w:rPr>
          <w:rFonts w:ascii="Times New Roman" w:hAnsi="Times New Roman"/>
          <w:bCs/>
          <w:sz w:val="24"/>
          <w:szCs w:val="24"/>
          <w:lang w:val="it-IT"/>
        </w:rPr>
        <w:t>ë</w:t>
      </w:r>
      <w:r w:rsidRPr="00631D19">
        <w:rPr>
          <w:rFonts w:ascii="Times New Roman" w:hAnsi="Times New Roman"/>
          <w:bCs/>
          <w:sz w:val="24"/>
          <w:szCs w:val="24"/>
          <w:lang w:val="it-IT"/>
        </w:rPr>
        <w:t>s s</w:t>
      </w:r>
      <w:r w:rsidR="002D395A" w:rsidRPr="00631D19">
        <w:rPr>
          <w:rFonts w:ascii="Times New Roman" w:hAnsi="Times New Roman"/>
          <w:bCs/>
          <w:sz w:val="24"/>
          <w:szCs w:val="24"/>
          <w:lang w:val="it-IT"/>
        </w:rPr>
        <w:t>ë</w:t>
      </w:r>
      <w:r w:rsidRPr="00631D19">
        <w:rPr>
          <w:rFonts w:ascii="Times New Roman" w:hAnsi="Times New Roman"/>
          <w:bCs/>
          <w:sz w:val="24"/>
          <w:szCs w:val="24"/>
          <w:lang w:val="it-IT"/>
        </w:rPr>
        <w:t xml:space="preserve"> inspektimit.</w:t>
      </w:r>
    </w:p>
    <w:p w14:paraId="43DE457F" w14:textId="6A5036E0" w:rsidR="00B53B35" w:rsidRPr="00631D19" w:rsidRDefault="006A1CD1" w:rsidP="006A1CD1">
      <w:pPr>
        <w:jc w:val="both"/>
        <w:rPr>
          <w:rFonts w:ascii="Times New Roman" w:hAnsi="Times New Roman"/>
          <w:bCs/>
          <w:sz w:val="24"/>
          <w:szCs w:val="24"/>
          <w:lang w:val="it-IT"/>
        </w:rPr>
      </w:pPr>
      <w:r w:rsidRPr="00631D19">
        <w:rPr>
          <w:rFonts w:ascii="Times New Roman" w:hAnsi="Times New Roman"/>
          <w:bCs/>
          <w:sz w:val="24"/>
          <w:szCs w:val="24"/>
          <w:lang w:val="it-IT"/>
        </w:rPr>
        <w:t>Opsioni 2, ose bërja e ndryshimeve në ligjin aktual përfshin ndarjen e qart</w:t>
      </w:r>
      <w:r w:rsidR="002D395A" w:rsidRPr="00631D19">
        <w:rPr>
          <w:rFonts w:ascii="Times New Roman" w:hAnsi="Times New Roman"/>
          <w:bCs/>
          <w:sz w:val="24"/>
          <w:szCs w:val="24"/>
          <w:lang w:val="it-IT"/>
        </w:rPr>
        <w:t>ë</w:t>
      </w:r>
      <w:r w:rsidRPr="00631D19">
        <w:rPr>
          <w:rFonts w:ascii="Times New Roman" w:hAnsi="Times New Roman"/>
          <w:bCs/>
          <w:sz w:val="24"/>
          <w:szCs w:val="24"/>
          <w:lang w:val="it-IT"/>
        </w:rPr>
        <w:t xml:space="preserve"> t</w:t>
      </w:r>
      <w:r w:rsidR="002D395A" w:rsidRPr="00631D19">
        <w:rPr>
          <w:rFonts w:ascii="Times New Roman" w:hAnsi="Times New Roman"/>
          <w:bCs/>
          <w:sz w:val="24"/>
          <w:szCs w:val="24"/>
          <w:lang w:val="it-IT"/>
        </w:rPr>
        <w:t>ë</w:t>
      </w:r>
      <w:r w:rsidRPr="00631D19">
        <w:rPr>
          <w:rFonts w:ascii="Times New Roman" w:hAnsi="Times New Roman"/>
          <w:bCs/>
          <w:sz w:val="24"/>
          <w:szCs w:val="24"/>
          <w:lang w:val="it-IT"/>
        </w:rPr>
        <w:t xml:space="preserve"> kompetencave për inspektimin higjieno-sanitar ndërmjet </w:t>
      </w:r>
      <w:r w:rsidR="007245E6" w:rsidRPr="00631D19">
        <w:rPr>
          <w:rFonts w:ascii="Times New Roman" w:hAnsi="Times New Roman"/>
          <w:sz w:val="24"/>
          <w:szCs w:val="24"/>
          <w:lang w:val="sq-AL"/>
        </w:rPr>
        <w:t>struktur</w:t>
      </w:r>
      <w:r w:rsidR="001F0B07" w:rsidRPr="00631D19">
        <w:rPr>
          <w:rFonts w:ascii="Times New Roman" w:hAnsi="Times New Roman"/>
          <w:sz w:val="24"/>
          <w:szCs w:val="24"/>
          <w:lang w:val="sq-AL"/>
        </w:rPr>
        <w:t>ë</w:t>
      </w:r>
      <w:r w:rsidR="007245E6" w:rsidRPr="00631D19">
        <w:rPr>
          <w:rFonts w:ascii="Times New Roman" w:hAnsi="Times New Roman"/>
          <w:sz w:val="24"/>
          <w:szCs w:val="24"/>
          <w:lang w:val="sq-AL"/>
        </w:rPr>
        <w:t>s  përgjegjëse për inspektimin në fushën e shëndetit dhe institucionit përgjegjës për kontrollin zyrtar të ushqimit dhe ushqimit për kafsh</w:t>
      </w:r>
      <w:r w:rsidR="001F0B07" w:rsidRPr="00631D19">
        <w:rPr>
          <w:rFonts w:ascii="Times New Roman" w:hAnsi="Times New Roman"/>
          <w:sz w:val="24"/>
          <w:szCs w:val="24"/>
          <w:lang w:val="sq-AL"/>
        </w:rPr>
        <w:t>ë</w:t>
      </w:r>
      <w:r w:rsidRPr="00631D19">
        <w:rPr>
          <w:rFonts w:ascii="Times New Roman" w:hAnsi="Times New Roman"/>
          <w:bCs/>
          <w:sz w:val="24"/>
          <w:szCs w:val="24"/>
          <w:lang w:val="it-IT"/>
        </w:rPr>
        <w:t xml:space="preserve"> lidhur me inspektimet n</w:t>
      </w:r>
      <w:r w:rsidR="002D395A" w:rsidRPr="00631D19">
        <w:rPr>
          <w:rFonts w:ascii="Times New Roman" w:hAnsi="Times New Roman"/>
          <w:bCs/>
          <w:sz w:val="24"/>
          <w:szCs w:val="24"/>
          <w:lang w:val="it-IT"/>
        </w:rPr>
        <w:t>ë</w:t>
      </w:r>
      <w:r w:rsidRPr="00631D19">
        <w:rPr>
          <w:rFonts w:ascii="Times New Roman" w:hAnsi="Times New Roman"/>
          <w:bCs/>
          <w:sz w:val="24"/>
          <w:szCs w:val="24"/>
          <w:lang w:val="it-IT"/>
        </w:rPr>
        <w:t xml:space="preserve"> objektet e prodhimit, ruajtjes, magazinimit, transportimit dhe tregtimit t</w:t>
      </w:r>
      <w:r w:rsidR="002D395A" w:rsidRPr="00631D19">
        <w:rPr>
          <w:rFonts w:ascii="Times New Roman" w:hAnsi="Times New Roman"/>
          <w:bCs/>
          <w:sz w:val="24"/>
          <w:szCs w:val="24"/>
          <w:lang w:val="it-IT"/>
        </w:rPr>
        <w:t>ë</w:t>
      </w:r>
      <w:r w:rsidRPr="00631D19">
        <w:rPr>
          <w:rFonts w:ascii="Times New Roman" w:hAnsi="Times New Roman"/>
          <w:bCs/>
          <w:sz w:val="24"/>
          <w:szCs w:val="24"/>
          <w:lang w:val="it-IT"/>
        </w:rPr>
        <w:t xml:space="preserve"> produkteve ushqimore.</w:t>
      </w:r>
    </w:p>
    <w:p w14:paraId="156C9EEC" w14:textId="77777777" w:rsidR="006A1CD1" w:rsidRPr="00631D19" w:rsidRDefault="006A1CD1" w:rsidP="006A1CD1">
      <w:pPr>
        <w:jc w:val="both"/>
        <w:rPr>
          <w:rFonts w:ascii="Times New Roman" w:hAnsi="Times New Roman"/>
          <w:sz w:val="24"/>
          <w:szCs w:val="24"/>
          <w:lang w:val="sq-AL"/>
        </w:rPr>
      </w:pPr>
    </w:p>
    <w:p w14:paraId="411CE437" w14:textId="77777777" w:rsidR="00C50922" w:rsidRPr="00631D19" w:rsidRDefault="008C5313" w:rsidP="00D14404">
      <w:pPr>
        <w:pStyle w:val="Heading1"/>
        <w:jc w:val="both"/>
        <w:rPr>
          <w:rFonts w:ascii="Times New Roman" w:hAnsi="Times New Roman" w:cs="Times New Roman"/>
          <w:sz w:val="24"/>
          <w:szCs w:val="24"/>
          <w:lang w:val="sq-AL"/>
        </w:rPr>
      </w:pPr>
      <w:r w:rsidRPr="00631D19">
        <w:rPr>
          <w:rFonts w:ascii="Times New Roman" w:hAnsi="Times New Roman" w:cs="Times New Roman"/>
          <w:sz w:val="24"/>
          <w:szCs w:val="24"/>
          <w:lang w:val="sq-AL"/>
        </w:rPr>
        <w:t>Vlerësimi i opsioneve/analizimi i ndikimeve</w:t>
      </w:r>
    </w:p>
    <w:p w14:paraId="0C6BEBF9" w14:textId="77777777" w:rsidR="004305B1" w:rsidRPr="00631D19" w:rsidRDefault="004305B1" w:rsidP="00AC4983">
      <w:pPr>
        <w:jc w:val="both"/>
        <w:rPr>
          <w:rFonts w:ascii="Times New Roman" w:hAnsi="Times New Roman"/>
          <w:sz w:val="24"/>
          <w:szCs w:val="24"/>
          <w:lang w:val="sq-AL"/>
        </w:rPr>
      </w:pPr>
    </w:p>
    <w:p w14:paraId="234868B4" w14:textId="77777777" w:rsidR="004305B1" w:rsidRPr="00631D19" w:rsidRDefault="004305B1" w:rsidP="00AC4983">
      <w:pPr>
        <w:pStyle w:val="BodyText"/>
        <w:numPr>
          <w:ilvl w:val="0"/>
          <w:numId w:val="6"/>
        </w:numPr>
        <w:spacing w:after="0"/>
        <w:jc w:val="both"/>
        <w:rPr>
          <w:rFonts w:ascii="Times New Roman" w:hAnsi="Times New Roman"/>
          <w:i/>
          <w:sz w:val="24"/>
          <w:szCs w:val="24"/>
          <w:lang w:val="sq-AL"/>
        </w:rPr>
      </w:pPr>
      <w:r w:rsidRPr="00631D19">
        <w:rPr>
          <w:rFonts w:ascii="Times New Roman" w:hAnsi="Times New Roman"/>
          <w:i/>
          <w:sz w:val="24"/>
          <w:szCs w:val="24"/>
          <w:lang w:val="sq-AL"/>
        </w:rPr>
        <w:t>Identifikoni se kush preket.</w:t>
      </w:r>
    </w:p>
    <w:p w14:paraId="2BE5928A" w14:textId="77777777" w:rsidR="004305B1" w:rsidRPr="00631D19" w:rsidRDefault="004305B1" w:rsidP="00AC4983">
      <w:pPr>
        <w:pStyle w:val="BodyText"/>
        <w:numPr>
          <w:ilvl w:val="0"/>
          <w:numId w:val="6"/>
        </w:numPr>
        <w:spacing w:after="0"/>
        <w:ind w:left="540" w:hanging="180"/>
        <w:jc w:val="both"/>
        <w:rPr>
          <w:rFonts w:ascii="Times New Roman" w:hAnsi="Times New Roman"/>
          <w:i/>
          <w:sz w:val="24"/>
          <w:szCs w:val="24"/>
          <w:lang w:val="sq-AL"/>
        </w:rPr>
      </w:pPr>
      <w:r w:rsidRPr="00631D19">
        <w:rPr>
          <w:rFonts w:ascii="Times New Roman" w:hAnsi="Times New Roman"/>
          <w:i/>
          <w:sz w:val="24"/>
          <w:szCs w:val="24"/>
          <w:lang w:val="sq-AL"/>
        </w:rPr>
        <w:t>Identifikoni llojet e ndikimeve për secilin grup të prekur; bëni dallimin midis ndikimeve të drejtpërdrejta dhe jo të drejtpërdrejta.</w:t>
      </w:r>
    </w:p>
    <w:p w14:paraId="2133871C" w14:textId="77777777" w:rsidR="004305B1" w:rsidRPr="00631D19" w:rsidRDefault="004305B1" w:rsidP="00AC4983">
      <w:pPr>
        <w:pStyle w:val="BodyText"/>
        <w:numPr>
          <w:ilvl w:val="0"/>
          <w:numId w:val="6"/>
        </w:numPr>
        <w:spacing w:after="0"/>
        <w:jc w:val="both"/>
        <w:rPr>
          <w:rFonts w:ascii="Times New Roman" w:hAnsi="Times New Roman"/>
          <w:i/>
          <w:sz w:val="24"/>
          <w:szCs w:val="24"/>
          <w:lang w:val="sq-AL"/>
        </w:rPr>
      </w:pPr>
      <w:r w:rsidRPr="00631D19">
        <w:rPr>
          <w:rFonts w:ascii="Times New Roman" w:hAnsi="Times New Roman"/>
          <w:i/>
          <w:sz w:val="24"/>
          <w:szCs w:val="24"/>
          <w:lang w:val="sq-AL"/>
        </w:rPr>
        <w:t>Për ndikimet e drejtpërdrejta:</w:t>
      </w:r>
    </w:p>
    <w:p w14:paraId="50D301E1" w14:textId="77777777" w:rsidR="004305B1" w:rsidRPr="00631D19" w:rsidRDefault="004305B1" w:rsidP="00AC4983">
      <w:pPr>
        <w:pStyle w:val="BodyText"/>
        <w:numPr>
          <w:ilvl w:val="1"/>
          <w:numId w:val="6"/>
        </w:numPr>
        <w:spacing w:after="0"/>
        <w:jc w:val="both"/>
        <w:rPr>
          <w:rFonts w:ascii="Times New Roman" w:eastAsiaTheme="majorEastAsia" w:hAnsi="Times New Roman"/>
          <w:i/>
          <w:sz w:val="24"/>
          <w:szCs w:val="24"/>
          <w:lang w:val="sq-AL"/>
        </w:rPr>
      </w:pPr>
      <w:r w:rsidRPr="00631D19">
        <w:rPr>
          <w:rFonts w:ascii="Times New Roman" w:eastAsiaTheme="majorEastAsia" w:hAnsi="Times New Roman"/>
          <w:i/>
          <w:sz w:val="24"/>
          <w:szCs w:val="24"/>
          <w:lang w:val="sq-AL"/>
        </w:rPr>
        <w:t>Përshkruani nga ana cilësore ndikimet e drejtpërdrejta mbi grupet e prekura.</w:t>
      </w:r>
    </w:p>
    <w:p w14:paraId="49FC043B" w14:textId="77777777" w:rsidR="004305B1" w:rsidRPr="00631D19" w:rsidRDefault="004305B1" w:rsidP="00AC4983">
      <w:pPr>
        <w:pStyle w:val="BodyText"/>
        <w:numPr>
          <w:ilvl w:val="1"/>
          <w:numId w:val="6"/>
        </w:numPr>
        <w:spacing w:after="0"/>
        <w:jc w:val="both"/>
        <w:rPr>
          <w:rFonts w:ascii="Times New Roman" w:eastAsiaTheme="majorEastAsia" w:hAnsi="Times New Roman"/>
          <w:i/>
          <w:sz w:val="24"/>
          <w:szCs w:val="24"/>
          <w:lang w:val="sq-AL"/>
        </w:rPr>
      </w:pPr>
      <w:r w:rsidRPr="00631D19">
        <w:rPr>
          <w:rFonts w:ascii="Times New Roman" w:eastAsiaTheme="majorEastAsia" w:hAnsi="Times New Roman"/>
          <w:i/>
          <w:sz w:val="24"/>
          <w:szCs w:val="24"/>
          <w:lang w:val="sq-AL"/>
        </w:rPr>
        <w:t>Analizoni nga ana sasiore ndikimet më të rëndësishme të drejtpërdrejta.</w:t>
      </w:r>
    </w:p>
    <w:p w14:paraId="643B300F" w14:textId="77777777" w:rsidR="004305B1" w:rsidRPr="00631D19" w:rsidRDefault="004305B1" w:rsidP="00AC4983">
      <w:pPr>
        <w:pStyle w:val="BodyText"/>
        <w:numPr>
          <w:ilvl w:val="1"/>
          <w:numId w:val="6"/>
        </w:numPr>
        <w:spacing w:after="0"/>
        <w:jc w:val="both"/>
        <w:rPr>
          <w:rFonts w:ascii="Times New Roman" w:eastAsiaTheme="majorEastAsia" w:hAnsi="Times New Roman"/>
          <w:i/>
          <w:sz w:val="24"/>
          <w:szCs w:val="24"/>
          <w:lang w:val="sq-AL"/>
        </w:rPr>
      </w:pPr>
      <w:r w:rsidRPr="00631D19">
        <w:rPr>
          <w:rFonts w:ascii="Times New Roman" w:eastAsiaTheme="majorEastAsia" w:hAnsi="Times New Roman"/>
          <w:i/>
          <w:sz w:val="24"/>
          <w:szCs w:val="24"/>
          <w:lang w:val="sq-AL"/>
        </w:rPr>
        <w:t>Përcaktoni vlerën monetare të ndikimeve më të rëndësishme të drejtpërdrejta aty ku është e mundur (shih aneksin 1/a për tabelën që mund të përdorni).</w:t>
      </w:r>
    </w:p>
    <w:p w14:paraId="4DAFAD7A" w14:textId="77777777" w:rsidR="004305B1" w:rsidRPr="00631D19" w:rsidRDefault="004305B1" w:rsidP="00AC4983">
      <w:pPr>
        <w:pStyle w:val="BodyText"/>
        <w:numPr>
          <w:ilvl w:val="1"/>
          <w:numId w:val="6"/>
        </w:numPr>
        <w:spacing w:after="0"/>
        <w:jc w:val="both"/>
        <w:rPr>
          <w:rFonts w:ascii="Times New Roman" w:hAnsi="Times New Roman"/>
          <w:i/>
          <w:sz w:val="24"/>
          <w:szCs w:val="24"/>
          <w:lang w:val="sq-AL"/>
        </w:rPr>
      </w:pPr>
      <w:r w:rsidRPr="00631D19">
        <w:rPr>
          <w:rFonts w:ascii="Times New Roman" w:eastAsiaTheme="majorEastAsia" w:hAnsi="Times New Roman"/>
          <w:i/>
          <w:sz w:val="24"/>
          <w:szCs w:val="24"/>
          <w:lang w:val="sq-AL"/>
        </w:rPr>
        <w:t>Analizoni ndikimin mbi ndërmarrjet e vogla dhe të mesme.</w:t>
      </w:r>
    </w:p>
    <w:p w14:paraId="679F0F17" w14:textId="77777777" w:rsidR="004305B1" w:rsidRPr="00631D19" w:rsidRDefault="004305B1" w:rsidP="00AC4983">
      <w:pPr>
        <w:pStyle w:val="BodyText"/>
        <w:numPr>
          <w:ilvl w:val="0"/>
          <w:numId w:val="6"/>
        </w:numPr>
        <w:spacing w:after="0"/>
        <w:jc w:val="both"/>
        <w:rPr>
          <w:rFonts w:ascii="Times New Roman" w:hAnsi="Times New Roman"/>
          <w:i/>
          <w:sz w:val="24"/>
          <w:szCs w:val="24"/>
          <w:lang w:val="sq-AL"/>
        </w:rPr>
      </w:pPr>
      <w:r w:rsidRPr="00631D19">
        <w:rPr>
          <w:rFonts w:ascii="Times New Roman" w:hAnsi="Times New Roman"/>
          <w:i/>
          <w:sz w:val="24"/>
          <w:szCs w:val="24"/>
          <w:lang w:val="sq-AL"/>
        </w:rPr>
        <w:t>Për ndikimet jo të drejtpërdrejta:</w:t>
      </w:r>
    </w:p>
    <w:p w14:paraId="5C12C32A" w14:textId="77777777" w:rsidR="004305B1" w:rsidRPr="00631D19" w:rsidRDefault="004305B1" w:rsidP="00AC4983">
      <w:pPr>
        <w:pStyle w:val="BodyText"/>
        <w:numPr>
          <w:ilvl w:val="1"/>
          <w:numId w:val="6"/>
        </w:numPr>
        <w:spacing w:after="0"/>
        <w:jc w:val="both"/>
        <w:rPr>
          <w:rFonts w:ascii="Times New Roman" w:hAnsi="Times New Roman"/>
          <w:i/>
          <w:sz w:val="24"/>
          <w:szCs w:val="24"/>
          <w:lang w:val="sq-AL"/>
        </w:rPr>
      </w:pPr>
      <w:r w:rsidRPr="00631D19">
        <w:rPr>
          <w:rFonts w:ascii="Times New Roman" w:eastAsiaTheme="majorEastAsia" w:hAnsi="Times New Roman"/>
          <w:i/>
          <w:sz w:val="24"/>
          <w:szCs w:val="24"/>
          <w:lang w:val="sq-AL"/>
        </w:rPr>
        <w:t>Përshkruani nga ana cilësore ndikimet jo të drejtpërdrejta mbi grupet e prekura.</w:t>
      </w:r>
    </w:p>
    <w:p w14:paraId="56D60BFB" w14:textId="77777777" w:rsidR="004305B1" w:rsidRPr="00631D19" w:rsidRDefault="004305B1" w:rsidP="00AC4983">
      <w:pPr>
        <w:pStyle w:val="BodyText"/>
        <w:numPr>
          <w:ilvl w:val="1"/>
          <w:numId w:val="6"/>
        </w:numPr>
        <w:spacing w:after="0"/>
        <w:jc w:val="both"/>
        <w:rPr>
          <w:rFonts w:ascii="Times New Roman" w:hAnsi="Times New Roman"/>
          <w:i/>
          <w:sz w:val="24"/>
          <w:szCs w:val="24"/>
          <w:lang w:val="sq-AL"/>
        </w:rPr>
      </w:pPr>
      <w:r w:rsidRPr="00631D19">
        <w:rPr>
          <w:rFonts w:ascii="Times New Roman" w:eastAsiaTheme="majorEastAsia" w:hAnsi="Times New Roman"/>
          <w:i/>
          <w:sz w:val="24"/>
          <w:szCs w:val="24"/>
          <w:lang w:val="sq-AL"/>
        </w:rPr>
        <w:t>Analizoni ndikimin mbi konkurrencën.</w:t>
      </w:r>
      <w:r w:rsidRPr="00631D19">
        <w:rPr>
          <w:rFonts w:ascii="Times New Roman" w:hAnsi="Times New Roman"/>
          <w:i/>
          <w:sz w:val="24"/>
          <w:szCs w:val="24"/>
          <w:lang w:val="sq-AL"/>
        </w:rPr>
        <w:t xml:space="preserve">  </w:t>
      </w:r>
    </w:p>
    <w:p w14:paraId="6C968156" w14:textId="77777777" w:rsidR="004305B1" w:rsidRPr="00631D19" w:rsidRDefault="004305B1" w:rsidP="00AC4983">
      <w:pPr>
        <w:pStyle w:val="BodyText"/>
        <w:numPr>
          <w:ilvl w:val="0"/>
          <w:numId w:val="6"/>
        </w:numPr>
        <w:spacing w:after="0"/>
        <w:jc w:val="both"/>
        <w:rPr>
          <w:rFonts w:ascii="Times New Roman" w:hAnsi="Times New Roman"/>
          <w:i/>
          <w:sz w:val="24"/>
          <w:szCs w:val="24"/>
          <w:lang w:val="sq-AL"/>
        </w:rPr>
      </w:pPr>
      <w:r w:rsidRPr="00631D19">
        <w:rPr>
          <w:rFonts w:ascii="Times New Roman" w:hAnsi="Times New Roman"/>
          <w:i/>
          <w:sz w:val="24"/>
          <w:szCs w:val="24"/>
          <w:lang w:val="sq-AL"/>
        </w:rPr>
        <w:t>Diskutoni kufizimin e analizës:</w:t>
      </w:r>
    </w:p>
    <w:p w14:paraId="64ECA252" w14:textId="77777777" w:rsidR="004305B1" w:rsidRPr="00631D19" w:rsidRDefault="004305B1" w:rsidP="00AC4983">
      <w:pPr>
        <w:pStyle w:val="BodyText"/>
        <w:numPr>
          <w:ilvl w:val="1"/>
          <w:numId w:val="6"/>
        </w:numPr>
        <w:spacing w:after="0"/>
        <w:jc w:val="both"/>
        <w:rPr>
          <w:rFonts w:ascii="Times New Roman" w:hAnsi="Times New Roman"/>
          <w:i/>
          <w:sz w:val="24"/>
          <w:szCs w:val="24"/>
          <w:lang w:val="sq-AL"/>
        </w:rPr>
      </w:pPr>
      <w:r w:rsidRPr="00631D19">
        <w:rPr>
          <w:rFonts w:ascii="Times New Roman" w:hAnsi="Times New Roman"/>
          <w:i/>
          <w:sz w:val="24"/>
          <w:szCs w:val="24"/>
          <w:lang w:val="sq-AL"/>
        </w:rPr>
        <w:t>Jepni supozimet në të cilat janë bazuar parashikimet dhe risqet, të cilave ato u nënshtrohen.</w:t>
      </w:r>
    </w:p>
    <w:p w14:paraId="651C1B26" w14:textId="77777777" w:rsidR="004305B1" w:rsidRPr="00631D19" w:rsidRDefault="004305B1" w:rsidP="00AC4983">
      <w:pPr>
        <w:pStyle w:val="BodyText"/>
        <w:numPr>
          <w:ilvl w:val="1"/>
          <w:numId w:val="6"/>
        </w:numPr>
        <w:spacing w:after="0"/>
        <w:jc w:val="both"/>
        <w:rPr>
          <w:rFonts w:ascii="Times New Roman" w:hAnsi="Times New Roman"/>
          <w:i/>
          <w:sz w:val="24"/>
          <w:szCs w:val="24"/>
          <w:lang w:val="sq-AL"/>
        </w:rPr>
      </w:pPr>
      <w:r w:rsidRPr="00631D19">
        <w:rPr>
          <w:rFonts w:ascii="Times New Roman" w:hAnsi="Times New Roman"/>
          <w:i/>
          <w:sz w:val="24"/>
          <w:szCs w:val="24"/>
          <w:lang w:val="sq-AL"/>
        </w:rPr>
        <w:t>Tregoni sa të forta, të pavarura dhe të rëndësishme janë provat që mbështesin supozimet.</w:t>
      </w:r>
    </w:p>
    <w:p w14:paraId="024A6836" w14:textId="77777777" w:rsidR="004305B1" w:rsidRPr="00631D19" w:rsidRDefault="004305B1" w:rsidP="00AC4983">
      <w:pPr>
        <w:pStyle w:val="BodyText"/>
        <w:numPr>
          <w:ilvl w:val="1"/>
          <w:numId w:val="6"/>
        </w:numPr>
        <w:spacing w:after="0"/>
        <w:jc w:val="both"/>
        <w:rPr>
          <w:rFonts w:ascii="Times New Roman" w:hAnsi="Times New Roman"/>
          <w:i/>
          <w:sz w:val="24"/>
          <w:szCs w:val="24"/>
          <w:lang w:val="sq-AL"/>
        </w:rPr>
      </w:pPr>
      <w:r w:rsidRPr="00631D19">
        <w:rPr>
          <w:rFonts w:ascii="Times New Roman" w:hAnsi="Times New Roman"/>
          <w:i/>
          <w:sz w:val="24"/>
          <w:szCs w:val="24"/>
          <w:lang w:val="sq-AL"/>
        </w:rPr>
        <w:t>Tregoni se çfarë mund të pengojë realizimin e përfitimeve, të rrisë kostot ose të sjellë pasoja të papritura.</w:t>
      </w:r>
    </w:p>
    <w:p w14:paraId="7B8C8634" w14:textId="77777777" w:rsidR="004305B1" w:rsidRPr="00631D19" w:rsidRDefault="004305B1" w:rsidP="00AC4983">
      <w:pPr>
        <w:pStyle w:val="BodyText"/>
        <w:numPr>
          <w:ilvl w:val="0"/>
          <w:numId w:val="6"/>
        </w:numPr>
        <w:spacing w:after="0"/>
        <w:jc w:val="both"/>
        <w:rPr>
          <w:rFonts w:ascii="Times New Roman" w:hAnsi="Times New Roman"/>
          <w:i/>
          <w:sz w:val="24"/>
          <w:szCs w:val="24"/>
          <w:lang w:val="sq-AL"/>
        </w:rPr>
      </w:pPr>
      <w:r w:rsidRPr="00631D19">
        <w:rPr>
          <w:rFonts w:ascii="Times New Roman" w:hAnsi="Times New Roman"/>
          <w:i/>
          <w:sz w:val="24"/>
          <w:szCs w:val="24"/>
          <w:lang w:val="sq-AL"/>
        </w:rPr>
        <w:t>Përmblidhni vlerësimin e opsioneve:</w:t>
      </w:r>
    </w:p>
    <w:p w14:paraId="590567A3" w14:textId="77777777" w:rsidR="004305B1" w:rsidRPr="00631D19" w:rsidRDefault="004305B1" w:rsidP="00AC4983">
      <w:pPr>
        <w:pStyle w:val="BodyText"/>
        <w:numPr>
          <w:ilvl w:val="1"/>
          <w:numId w:val="6"/>
        </w:numPr>
        <w:spacing w:after="0"/>
        <w:jc w:val="both"/>
        <w:rPr>
          <w:rFonts w:ascii="Times New Roman" w:hAnsi="Times New Roman"/>
          <w:i/>
          <w:sz w:val="24"/>
          <w:szCs w:val="24"/>
          <w:lang w:val="sq-AL"/>
        </w:rPr>
      </w:pPr>
      <w:r w:rsidRPr="00631D19">
        <w:rPr>
          <w:rFonts w:ascii="Times New Roman" w:hAnsi="Times New Roman"/>
          <w:i/>
          <w:sz w:val="24"/>
          <w:szCs w:val="24"/>
          <w:lang w:val="sq-AL"/>
        </w:rPr>
        <w:t xml:space="preserve"> Paraqisni një pasqyrë përmbledhëse të të gjitha ndikimeve të opsioneve të analizuara.</w:t>
      </w:r>
    </w:p>
    <w:p w14:paraId="3F65B49A" w14:textId="77777777" w:rsidR="004305B1" w:rsidRPr="00631D19" w:rsidRDefault="004305B1" w:rsidP="00AC4983">
      <w:pPr>
        <w:pStyle w:val="BodyText"/>
        <w:numPr>
          <w:ilvl w:val="1"/>
          <w:numId w:val="6"/>
        </w:numPr>
        <w:spacing w:after="0"/>
        <w:jc w:val="both"/>
        <w:rPr>
          <w:rFonts w:ascii="Times New Roman" w:hAnsi="Times New Roman"/>
          <w:i/>
          <w:sz w:val="24"/>
          <w:szCs w:val="24"/>
          <w:lang w:val="sq-AL"/>
        </w:rPr>
      </w:pPr>
      <w:r w:rsidRPr="00631D19">
        <w:rPr>
          <w:rFonts w:ascii="Times New Roman" w:hAnsi="Times New Roman"/>
          <w:i/>
          <w:sz w:val="24"/>
          <w:szCs w:val="24"/>
          <w:lang w:val="sq-AL"/>
        </w:rPr>
        <w:t>Shpjegoni se si ndikimet e të gjitha opsioneve të analizuara krahasohen me njëra-tjetrën.</w:t>
      </w:r>
    </w:p>
    <w:p w14:paraId="3BCE505C" w14:textId="77777777" w:rsidR="004305B1" w:rsidRPr="00631D19" w:rsidRDefault="004305B1" w:rsidP="00AC4983">
      <w:pPr>
        <w:pStyle w:val="BodyText"/>
        <w:numPr>
          <w:ilvl w:val="1"/>
          <w:numId w:val="6"/>
        </w:numPr>
        <w:spacing w:after="0"/>
        <w:jc w:val="both"/>
        <w:rPr>
          <w:rFonts w:ascii="Times New Roman" w:hAnsi="Times New Roman"/>
          <w:i/>
          <w:sz w:val="24"/>
          <w:szCs w:val="24"/>
          <w:lang w:val="sq-AL"/>
        </w:rPr>
      </w:pPr>
      <w:r w:rsidRPr="00631D19">
        <w:rPr>
          <w:rFonts w:ascii="Times New Roman" w:hAnsi="Times New Roman"/>
          <w:i/>
          <w:sz w:val="24"/>
          <w:szCs w:val="24"/>
          <w:lang w:val="sq-AL"/>
        </w:rPr>
        <w:t>Paraqisni përllogaritjet më të mira të përgjithshme neto të ndikimit me vlerë monetare të përcaktuar për çdo opsion (shih aneksin 1/b për tabelën që mund të përdorni).</w:t>
      </w:r>
    </w:p>
    <w:p w14:paraId="4E60C2D3" w14:textId="77777777" w:rsidR="00781E29" w:rsidRPr="00631D19" w:rsidRDefault="00781E29" w:rsidP="00AC4983">
      <w:pPr>
        <w:jc w:val="both"/>
        <w:rPr>
          <w:rFonts w:ascii="Times New Roman" w:hAnsi="Times New Roman"/>
          <w:sz w:val="24"/>
          <w:szCs w:val="24"/>
          <w:lang w:val="fr-FR"/>
        </w:rPr>
      </w:pPr>
      <w:bookmarkStart w:id="6" w:name="_Toc506919738"/>
    </w:p>
    <w:p w14:paraId="3C56B8B1" w14:textId="77777777" w:rsidR="00116F51" w:rsidRPr="00631D19" w:rsidRDefault="00116F51" w:rsidP="00AC4983">
      <w:pPr>
        <w:jc w:val="both"/>
        <w:rPr>
          <w:rFonts w:ascii="Times New Roman" w:hAnsi="Times New Roman"/>
          <w:sz w:val="24"/>
          <w:szCs w:val="24"/>
          <w:lang w:val="fr-FR"/>
        </w:rPr>
      </w:pPr>
    </w:p>
    <w:p w14:paraId="65F844A7" w14:textId="543754F6" w:rsidR="003A3D4E" w:rsidRPr="00631D19" w:rsidRDefault="00810C89" w:rsidP="00AC4983">
      <w:pPr>
        <w:jc w:val="both"/>
        <w:rPr>
          <w:rFonts w:ascii="Times New Roman" w:hAnsi="Times New Roman"/>
          <w:sz w:val="24"/>
          <w:szCs w:val="24"/>
          <w:lang w:val="sq-AL"/>
        </w:rPr>
      </w:pPr>
      <w:r w:rsidRPr="00631D19">
        <w:rPr>
          <w:rFonts w:ascii="Times New Roman" w:hAnsi="Times New Roman"/>
          <w:sz w:val="24"/>
          <w:szCs w:val="24"/>
          <w:lang w:val="sq-AL"/>
        </w:rPr>
        <w:t>Nga t</w:t>
      </w:r>
      <w:r w:rsidR="002D395A" w:rsidRPr="00631D19">
        <w:rPr>
          <w:rFonts w:ascii="Times New Roman" w:hAnsi="Times New Roman"/>
          <w:sz w:val="24"/>
          <w:szCs w:val="24"/>
          <w:lang w:val="sq-AL"/>
        </w:rPr>
        <w:t>ë</w:t>
      </w:r>
      <w:r w:rsidR="00793CE5" w:rsidRPr="00631D19">
        <w:rPr>
          <w:rFonts w:ascii="Times New Roman" w:hAnsi="Times New Roman"/>
          <w:sz w:val="24"/>
          <w:szCs w:val="24"/>
          <w:lang w:val="sq-AL"/>
        </w:rPr>
        <w:t xml:space="preserve"> treja opsionet </w:t>
      </w:r>
      <w:r w:rsidRPr="00631D19">
        <w:rPr>
          <w:rFonts w:ascii="Times New Roman" w:hAnsi="Times New Roman"/>
          <w:sz w:val="24"/>
          <w:szCs w:val="24"/>
          <w:lang w:val="sq-AL"/>
        </w:rPr>
        <w:t>e parashtruara, subjektet e prekura jan</w:t>
      </w:r>
      <w:r w:rsidR="002D395A" w:rsidRPr="00631D19">
        <w:rPr>
          <w:rFonts w:ascii="Times New Roman" w:hAnsi="Times New Roman"/>
          <w:sz w:val="24"/>
          <w:szCs w:val="24"/>
          <w:lang w:val="sq-AL"/>
        </w:rPr>
        <w:t>ë</w:t>
      </w:r>
      <w:r w:rsidRPr="00631D19">
        <w:rPr>
          <w:rFonts w:ascii="Times New Roman" w:hAnsi="Times New Roman"/>
          <w:sz w:val="24"/>
          <w:szCs w:val="24"/>
          <w:lang w:val="sq-AL"/>
        </w:rPr>
        <w:t>:</w:t>
      </w:r>
    </w:p>
    <w:p w14:paraId="1BADD5DA" w14:textId="77777777" w:rsidR="00D230B0" w:rsidRPr="00631D19" w:rsidRDefault="00D230B0" w:rsidP="00AC4983">
      <w:pPr>
        <w:jc w:val="both"/>
        <w:rPr>
          <w:rFonts w:ascii="Times New Roman" w:hAnsi="Times New Roman"/>
          <w:sz w:val="24"/>
          <w:szCs w:val="24"/>
          <w:lang w:val="sq-AL"/>
        </w:rPr>
      </w:pPr>
    </w:p>
    <w:p w14:paraId="7C5ED59D" w14:textId="55274341" w:rsidR="00810C89" w:rsidRPr="00631D19" w:rsidRDefault="000871F3" w:rsidP="00810C89">
      <w:pPr>
        <w:pStyle w:val="ListParagraph"/>
        <w:numPr>
          <w:ilvl w:val="0"/>
          <w:numId w:val="34"/>
        </w:numPr>
        <w:jc w:val="both"/>
        <w:rPr>
          <w:rFonts w:ascii="Times New Roman" w:hAnsi="Times New Roman"/>
          <w:sz w:val="24"/>
          <w:szCs w:val="24"/>
          <w:lang w:val="sq-AL"/>
        </w:rPr>
      </w:pPr>
      <w:r w:rsidRPr="00631D19">
        <w:rPr>
          <w:rFonts w:ascii="Times New Roman" w:hAnsi="Times New Roman"/>
          <w:sz w:val="24"/>
          <w:szCs w:val="24"/>
          <w:lang w:val="sq-AL"/>
        </w:rPr>
        <w:t>S</w:t>
      </w:r>
      <w:r w:rsidR="007245E6" w:rsidRPr="00631D19">
        <w:rPr>
          <w:rFonts w:ascii="Times New Roman" w:hAnsi="Times New Roman"/>
          <w:sz w:val="24"/>
          <w:szCs w:val="24"/>
          <w:lang w:val="sq-AL"/>
        </w:rPr>
        <w:t>truktura përgjegjëse për inspektimin në fushën e shëndetit dhe institucioni përgjegjës për kontrollin zyrtar të ushqimit dhe ushqimit për kafsh</w:t>
      </w:r>
      <w:r w:rsidR="001F0B07" w:rsidRPr="00631D19">
        <w:rPr>
          <w:rFonts w:ascii="Times New Roman" w:hAnsi="Times New Roman"/>
          <w:sz w:val="24"/>
          <w:szCs w:val="24"/>
          <w:lang w:val="sq-AL"/>
        </w:rPr>
        <w:t>ë</w:t>
      </w:r>
      <w:r w:rsidR="00810C89" w:rsidRPr="00631D19">
        <w:rPr>
          <w:rFonts w:ascii="Times New Roman" w:hAnsi="Times New Roman"/>
          <w:sz w:val="24"/>
          <w:szCs w:val="24"/>
          <w:lang w:val="sq-AL"/>
        </w:rPr>
        <w:t>;</w:t>
      </w:r>
    </w:p>
    <w:p w14:paraId="2DF648E2" w14:textId="7A818F4A" w:rsidR="003E2D87" w:rsidRPr="00631D19" w:rsidRDefault="00810C89" w:rsidP="002D395A">
      <w:pPr>
        <w:pStyle w:val="ListParagraph"/>
        <w:numPr>
          <w:ilvl w:val="0"/>
          <w:numId w:val="34"/>
        </w:numPr>
        <w:jc w:val="both"/>
        <w:rPr>
          <w:rFonts w:ascii="Times New Roman" w:hAnsi="Times New Roman"/>
          <w:sz w:val="24"/>
          <w:szCs w:val="24"/>
          <w:lang w:val="sq-AL"/>
        </w:rPr>
      </w:pPr>
      <w:r w:rsidRPr="00631D19">
        <w:rPr>
          <w:rFonts w:ascii="Times New Roman" w:hAnsi="Times New Roman"/>
          <w:sz w:val="24"/>
          <w:szCs w:val="24"/>
          <w:lang w:val="sq-AL"/>
        </w:rPr>
        <w:t>Bizneset q</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w:t>
      </w:r>
      <w:r w:rsidR="00D230B0" w:rsidRPr="00631D19">
        <w:rPr>
          <w:rFonts w:ascii="Times New Roman" w:hAnsi="Times New Roman"/>
          <w:sz w:val="24"/>
          <w:szCs w:val="24"/>
          <w:lang w:val="sq-AL"/>
        </w:rPr>
        <w:t>kan</w:t>
      </w:r>
      <w:r w:rsidR="002D395A" w:rsidRPr="00631D19">
        <w:rPr>
          <w:rFonts w:ascii="Times New Roman" w:hAnsi="Times New Roman"/>
          <w:sz w:val="24"/>
          <w:szCs w:val="24"/>
          <w:lang w:val="sq-AL"/>
        </w:rPr>
        <w:t>ë</w:t>
      </w:r>
      <w:r w:rsidR="00D230B0" w:rsidRPr="00631D19">
        <w:rPr>
          <w:rFonts w:ascii="Times New Roman" w:hAnsi="Times New Roman"/>
          <w:sz w:val="24"/>
          <w:szCs w:val="24"/>
          <w:lang w:val="sq-AL"/>
        </w:rPr>
        <w:t xml:space="preserve"> objekt t</w:t>
      </w:r>
      <w:r w:rsidR="002D395A" w:rsidRPr="00631D19">
        <w:rPr>
          <w:rFonts w:ascii="Times New Roman" w:hAnsi="Times New Roman"/>
          <w:sz w:val="24"/>
          <w:szCs w:val="24"/>
          <w:lang w:val="sq-AL"/>
        </w:rPr>
        <w:t>ë</w:t>
      </w:r>
      <w:r w:rsidR="00D230B0" w:rsidRPr="00631D19">
        <w:rPr>
          <w:rFonts w:ascii="Times New Roman" w:hAnsi="Times New Roman"/>
          <w:sz w:val="24"/>
          <w:szCs w:val="24"/>
          <w:lang w:val="sq-AL"/>
        </w:rPr>
        <w:t xml:space="preserve"> veprimtaris</w:t>
      </w:r>
      <w:r w:rsidR="002D395A" w:rsidRPr="00631D19">
        <w:rPr>
          <w:rFonts w:ascii="Times New Roman" w:hAnsi="Times New Roman"/>
          <w:sz w:val="24"/>
          <w:szCs w:val="24"/>
          <w:lang w:val="sq-AL"/>
        </w:rPr>
        <w:t>ë</w:t>
      </w:r>
      <w:r w:rsidR="00D230B0" w:rsidRPr="00631D19">
        <w:rPr>
          <w:rFonts w:ascii="Times New Roman" w:hAnsi="Times New Roman"/>
          <w:sz w:val="24"/>
          <w:szCs w:val="24"/>
          <w:lang w:val="sq-AL"/>
        </w:rPr>
        <w:t xml:space="preserve"> s</w:t>
      </w:r>
      <w:r w:rsidR="002D395A" w:rsidRPr="00631D19">
        <w:rPr>
          <w:rFonts w:ascii="Times New Roman" w:hAnsi="Times New Roman"/>
          <w:sz w:val="24"/>
          <w:szCs w:val="24"/>
          <w:lang w:val="sq-AL"/>
        </w:rPr>
        <w:t>ë</w:t>
      </w:r>
      <w:r w:rsidR="00D230B0" w:rsidRPr="00631D19">
        <w:rPr>
          <w:rFonts w:ascii="Times New Roman" w:hAnsi="Times New Roman"/>
          <w:sz w:val="24"/>
          <w:szCs w:val="24"/>
          <w:lang w:val="sq-AL"/>
        </w:rPr>
        <w:t xml:space="preserve"> tyre prodhimin, ruajtjen, magazinimin, transportimin dhe tregtimin e produkteve ushqimore.</w:t>
      </w:r>
    </w:p>
    <w:p w14:paraId="6EF3EF4E" w14:textId="4703BF00" w:rsidR="008D2C64" w:rsidRPr="00631D19" w:rsidRDefault="008D2C64" w:rsidP="00D230B0">
      <w:pPr>
        <w:jc w:val="both"/>
        <w:rPr>
          <w:rFonts w:ascii="Times New Roman" w:hAnsi="Times New Roman"/>
          <w:b/>
          <w:bCs/>
          <w:sz w:val="24"/>
          <w:szCs w:val="24"/>
          <w:lang w:val="sq-AL"/>
        </w:rPr>
      </w:pPr>
      <w:r w:rsidRPr="00631D19">
        <w:rPr>
          <w:rFonts w:ascii="Times New Roman" w:hAnsi="Times New Roman"/>
          <w:b/>
          <w:bCs/>
          <w:sz w:val="24"/>
          <w:szCs w:val="24"/>
          <w:lang w:val="sq-AL"/>
        </w:rPr>
        <w:t>Ndikime t</w:t>
      </w:r>
      <w:r w:rsidR="002D395A" w:rsidRPr="00631D19">
        <w:rPr>
          <w:rFonts w:ascii="Times New Roman" w:hAnsi="Times New Roman"/>
          <w:b/>
          <w:bCs/>
          <w:sz w:val="24"/>
          <w:szCs w:val="24"/>
          <w:lang w:val="sq-AL"/>
        </w:rPr>
        <w:t>ë</w:t>
      </w:r>
      <w:r w:rsidRPr="00631D19">
        <w:rPr>
          <w:rFonts w:ascii="Times New Roman" w:hAnsi="Times New Roman"/>
          <w:b/>
          <w:bCs/>
          <w:sz w:val="24"/>
          <w:szCs w:val="24"/>
          <w:lang w:val="sq-AL"/>
        </w:rPr>
        <w:t xml:space="preserve"> drejt</w:t>
      </w:r>
      <w:r w:rsidR="002D395A" w:rsidRPr="00631D19">
        <w:rPr>
          <w:rFonts w:ascii="Times New Roman" w:hAnsi="Times New Roman"/>
          <w:b/>
          <w:bCs/>
          <w:sz w:val="24"/>
          <w:szCs w:val="24"/>
          <w:lang w:val="sq-AL"/>
        </w:rPr>
        <w:t>ë</w:t>
      </w:r>
      <w:r w:rsidRPr="00631D19">
        <w:rPr>
          <w:rFonts w:ascii="Times New Roman" w:hAnsi="Times New Roman"/>
          <w:b/>
          <w:bCs/>
          <w:sz w:val="24"/>
          <w:szCs w:val="24"/>
          <w:lang w:val="sq-AL"/>
        </w:rPr>
        <w:t>p</w:t>
      </w:r>
      <w:r w:rsidR="002D395A" w:rsidRPr="00631D19">
        <w:rPr>
          <w:rFonts w:ascii="Times New Roman" w:hAnsi="Times New Roman"/>
          <w:b/>
          <w:bCs/>
          <w:sz w:val="24"/>
          <w:szCs w:val="24"/>
          <w:lang w:val="sq-AL"/>
        </w:rPr>
        <w:t>ë</w:t>
      </w:r>
      <w:r w:rsidRPr="00631D19">
        <w:rPr>
          <w:rFonts w:ascii="Times New Roman" w:hAnsi="Times New Roman"/>
          <w:b/>
          <w:bCs/>
          <w:sz w:val="24"/>
          <w:szCs w:val="24"/>
          <w:lang w:val="sq-AL"/>
        </w:rPr>
        <w:t>rdrejta</w:t>
      </w:r>
    </w:p>
    <w:p w14:paraId="3F8688EA" w14:textId="77777777" w:rsidR="008D2C64" w:rsidRPr="00631D19" w:rsidRDefault="008D2C64" w:rsidP="00D230B0">
      <w:pPr>
        <w:jc w:val="both"/>
        <w:rPr>
          <w:rFonts w:ascii="Times New Roman" w:hAnsi="Times New Roman"/>
          <w:sz w:val="24"/>
          <w:szCs w:val="24"/>
          <w:lang w:val="sq-AL"/>
        </w:rPr>
      </w:pPr>
    </w:p>
    <w:p w14:paraId="39590217" w14:textId="7BFC85F7" w:rsidR="00D230B0" w:rsidRPr="00631D19" w:rsidRDefault="00D230B0" w:rsidP="00D230B0">
      <w:pPr>
        <w:jc w:val="both"/>
        <w:rPr>
          <w:rFonts w:ascii="Times New Roman" w:hAnsi="Times New Roman"/>
          <w:sz w:val="24"/>
          <w:szCs w:val="24"/>
          <w:lang w:val="sq-AL"/>
        </w:rPr>
      </w:pPr>
      <w:r w:rsidRPr="00631D19">
        <w:rPr>
          <w:rFonts w:ascii="Times New Roman" w:hAnsi="Times New Roman"/>
          <w:sz w:val="24"/>
          <w:szCs w:val="24"/>
          <w:highlight w:val="yellow"/>
          <w:lang w:val="sq-AL"/>
        </w:rPr>
        <w:t>Ndikimet p</w:t>
      </w:r>
      <w:r w:rsidR="002D395A" w:rsidRPr="00631D19">
        <w:rPr>
          <w:rFonts w:ascii="Times New Roman" w:hAnsi="Times New Roman"/>
          <w:sz w:val="24"/>
          <w:szCs w:val="24"/>
          <w:highlight w:val="yellow"/>
          <w:lang w:val="sq-AL"/>
        </w:rPr>
        <w:t>ë</w:t>
      </w:r>
      <w:r w:rsidRPr="00631D19">
        <w:rPr>
          <w:rFonts w:ascii="Times New Roman" w:hAnsi="Times New Roman"/>
          <w:sz w:val="24"/>
          <w:szCs w:val="24"/>
          <w:highlight w:val="yellow"/>
          <w:lang w:val="sq-AL"/>
        </w:rPr>
        <w:t xml:space="preserve">r </w:t>
      </w:r>
      <w:r w:rsidR="00B76CEF" w:rsidRPr="00631D19">
        <w:rPr>
          <w:rFonts w:ascii="Times New Roman" w:hAnsi="Times New Roman"/>
          <w:sz w:val="24"/>
          <w:szCs w:val="24"/>
          <w:highlight w:val="yellow"/>
          <w:lang w:val="sq-AL"/>
        </w:rPr>
        <w:t>kategorit</w:t>
      </w:r>
      <w:r w:rsidR="002D395A" w:rsidRPr="00631D19">
        <w:rPr>
          <w:rFonts w:ascii="Times New Roman" w:hAnsi="Times New Roman"/>
          <w:sz w:val="24"/>
          <w:szCs w:val="24"/>
          <w:highlight w:val="yellow"/>
          <w:lang w:val="sq-AL"/>
        </w:rPr>
        <w:t>ë</w:t>
      </w:r>
      <w:r w:rsidR="00B76CEF" w:rsidRPr="00631D19">
        <w:rPr>
          <w:rFonts w:ascii="Times New Roman" w:hAnsi="Times New Roman"/>
          <w:sz w:val="24"/>
          <w:szCs w:val="24"/>
          <w:highlight w:val="yellow"/>
          <w:lang w:val="sq-AL"/>
        </w:rPr>
        <w:t xml:space="preserve"> e </w:t>
      </w:r>
      <w:r w:rsidRPr="00631D19">
        <w:rPr>
          <w:rFonts w:ascii="Times New Roman" w:hAnsi="Times New Roman"/>
          <w:sz w:val="24"/>
          <w:szCs w:val="24"/>
          <w:highlight w:val="yellow"/>
          <w:lang w:val="sq-AL"/>
        </w:rPr>
        <w:t>subjekt</w:t>
      </w:r>
      <w:r w:rsidR="00B76CEF" w:rsidRPr="00631D19">
        <w:rPr>
          <w:rFonts w:ascii="Times New Roman" w:hAnsi="Times New Roman"/>
          <w:sz w:val="24"/>
          <w:szCs w:val="24"/>
          <w:highlight w:val="yellow"/>
          <w:lang w:val="sq-AL"/>
        </w:rPr>
        <w:t>eve</w:t>
      </w:r>
      <w:r w:rsidRPr="00631D19">
        <w:rPr>
          <w:rFonts w:ascii="Times New Roman" w:hAnsi="Times New Roman"/>
          <w:sz w:val="24"/>
          <w:szCs w:val="24"/>
          <w:highlight w:val="yellow"/>
          <w:lang w:val="sq-AL"/>
        </w:rPr>
        <w:t xml:space="preserve"> </w:t>
      </w:r>
      <w:r w:rsidR="00B76CEF" w:rsidRPr="00631D19">
        <w:rPr>
          <w:rFonts w:ascii="Times New Roman" w:hAnsi="Times New Roman"/>
          <w:sz w:val="24"/>
          <w:szCs w:val="24"/>
          <w:highlight w:val="yellow"/>
          <w:lang w:val="sq-AL"/>
        </w:rPr>
        <w:t>t</w:t>
      </w:r>
      <w:r w:rsidR="002D395A" w:rsidRPr="00631D19">
        <w:rPr>
          <w:rFonts w:ascii="Times New Roman" w:hAnsi="Times New Roman"/>
          <w:sz w:val="24"/>
          <w:szCs w:val="24"/>
          <w:highlight w:val="yellow"/>
          <w:lang w:val="sq-AL"/>
        </w:rPr>
        <w:t>ë</w:t>
      </w:r>
      <w:r w:rsidRPr="00631D19">
        <w:rPr>
          <w:rFonts w:ascii="Times New Roman" w:hAnsi="Times New Roman"/>
          <w:sz w:val="24"/>
          <w:szCs w:val="24"/>
          <w:highlight w:val="yellow"/>
          <w:lang w:val="sq-AL"/>
        </w:rPr>
        <w:t xml:space="preserve"> prekura jan</w:t>
      </w:r>
      <w:r w:rsidR="002D395A" w:rsidRPr="00631D19">
        <w:rPr>
          <w:rFonts w:ascii="Times New Roman" w:hAnsi="Times New Roman"/>
          <w:sz w:val="24"/>
          <w:szCs w:val="24"/>
          <w:highlight w:val="yellow"/>
          <w:lang w:val="sq-AL"/>
        </w:rPr>
        <w:t>ë</w:t>
      </w:r>
      <w:r w:rsidRPr="00631D19">
        <w:rPr>
          <w:rFonts w:ascii="Times New Roman" w:hAnsi="Times New Roman"/>
          <w:sz w:val="24"/>
          <w:szCs w:val="24"/>
          <w:highlight w:val="yellow"/>
          <w:lang w:val="sq-AL"/>
        </w:rPr>
        <w:t xml:space="preserve"> t</w:t>
      </w:r>
      <w:r w:rsidR="002D395A" w:rsidRPr="00631D19">
        <w:rPr>
          <w:rFonts w:ascii="Times New Roman" w:hAnsi="Times New Roman"/>
          <w:sz w:val="24"/>
          <w:szCs w:val="24"/>
          <w:highlight w:val="yellow"/>
          <w:lang w:val="sq-AL"/>
        </w:rPr>
        <w:t>ë</w:t>
      </w:r>
      <w:r w:rsidRPr="00631D19">
        <w:rPr>
          <w:rFonts w:ascii="Times New Roman" w:hAnsi="Times New Roman"/>
          <w:sz w:val="24"/>
          <w:szCs w:val="24"/>
          <w:highlight w:val="yellow"/>
          <w:lang w:val="sq-AL"/>
        </w:rPr>
        <w:t xml:space="preserve"> drejt</w:t>
      </w:r>
      <w:r w:rsidR="002D395A" w:rsidRPr="00631D19">
        <w:rPr>
          <w:rFonts w:ascii="Times New Roman" w:hAnsi="Times New Roman"/>
          <w:sz w:val="24"/>
          <w:szCs w:val="24"/>
          <w:highlight w:val="yellow"/>
          <w:lang w:val="sq-AL"/>
        </w:rPr>
        <w:t>ë</w:t>
      </w:r>
      <w:r w:rsidRPr="00631D19">
        <w:rPr>
          <w:rFonts w:ascii="Times New Roman" w:hAnsi="Times New Roman"/>
          <w:sz w:val="24"/>
          <w:szCs w:val="24"/>
          <w:highlight w:val="yellow"/>
          <w:lang w:val="sq-AL"/>
        </w:rPr>
        <w:t>p</w:t>
      </w:r>
      <w:r w:rsidR="002D395A" w:rsidRPr="00631D19">
        <w:rPr>
          <w:rFonts w:ascii="Times New Roman" w:hAnsi="Times New Roman"/>
          <w:sz w:val="24"/>
          <w:szCs w:val="24"/>
          <w:highlight w:val="yellow"/>
          <w:lang w:val="sq-AL"/>
        </w:rPr>
        <w:t>ë</w:t>
      </w:r>
      <w:r w:rsidRPr="00631D19">
        <w:rPr>
          <w:rFonts w:ascii="Times New Roman" w:hAnsi="Times New Roman"/>
          <w:sz w:val="24"/>
          <w:szCs w:val="24"/>
          <w:highlight w:val="yellow"/>
          <w:lang w:val="sq-AL"/>
        </w:rPr>
        <w:t>rdrejta.</w:t>
      </w:r>
      <w:r w:rsidRPr="00631D19">
        <w:rPr>
          <w:rFonts w:ascii="Times New Roman" w:hAnsi="Times New Roman"/>
          <w:sz w:val="24"/>
          <w:szCs w:val="24"/>
          <w:lang w:val="sq-AL"/>
        </w:rPr>
        <w:t xml:space="preserve"> </w:t>
      </w:r>
    </w:p>
    <w:p w14:paraId="21AC3E02" w14:textId="77777777" w:rsidR="00234635" w:rsidRPr="00631D19" w:rsidRDefault="00234635" w:rsidP="00D230B0">
      <w:pPr>
        <w:jc w:val="both"/>
        <w:rPr>
          <w:rFonts w:ascii="Times New Roman" w:hAnsi="Times New Roman"/>
          <w:sz w:val="24"/>
          <w:szCs w:val="24"/>
          <w:lang w:val="sq-AL"/>
        </w:rPr>
      </w:pPr>
    </w:p>
    <w:p w14:paraId="201FE22E" w14:textId="052E09E3" w:rsidR="00D230B0" w:rsidRPr="00631D19" w:rsidRDefault="00D230B0" w:rsidP="00D230B0">
      <w:pPr>
        <w:jc w:val="both"/>
        <w:rPr>
          <w:rFonts w:ascii="Times New Roman" w:hAnsi="Times New Roman"/>
          <w:sz w:val="24"/>
          <w:szCs w:val="24"/>
          <w:lang w:val="sq-AL"/>
        </w:rPr>
      </w:pPr>
      <w:r w:rsidRPr="00631D19">
        <w:rPr>
          <w:rFonts w:ascii="Times New Roman" w:hAnsi="Times New Roman"/>
          <w:sz w:val="24"/>
          <w:szCs w:val="24"/>
          <w:lang w:val="sq-AL"/>
        </w:rPr>
        <w:t>Ndarja e qart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e  kompetencave mes </w:t>
      </w:r>
      <w:r w:rsidR="007245E6" w:rsidRPr="00631D19">
        <w:rPr>
          <w:rFonts w:ascii="Times New Roman" w:hAnsi="Times New Roman"/>
          <w:sz w:val="24"/>
          <w:szCs w:val="24"/>
          <w:lang w:val="sq-AL"/>
        </w:rPr>
        <w:t>struktur</w:t>
      </w:r>
      <w:r w:rsidR="001F0B07" w:rsidRPr="00631D19">
        <w:rPr>
          <w:rFonts w:ascii="Times New Roman" w:hAnsi="Times New Roman"/>
          <w:sz w:val="24"/>
          <w:szCs w:val="24"/>
          <w:lang w:val="sq-AL"/>
        </w:rPr>
        <w:t>ë</w:t>
      </w:r>
      <w:r w:rsidR="007245E6" w:rsidRPr="00631D19">
        <w:rPr>
          <w:rFonts w:ascii="Times New Roman" w:hAnsi="Times New Roman"/>
          <w:sz w:val="24"/>
          <w:szCs w:val="24"/>
          <w:lang w:val="sq-AL"/>
        </w:rPr>
        <w:t>s përgjegjëse për inspektimin në fushën e shëndetit dhe institucionit përgjegjës për kontrollin zyrtar të ushqimit dhe ushqimit për kafsh</w:t>
      </w:r>
      <w:r w:rsidR="001F0B07" w:rsidRPr="00631D19">
        <w:rPr>
          <w:rFonts w:ascii="Times New Roman" w:hAnsi="Times New Roman"/>
          <w:sz w:val="24"/>
          <w:szCs w:val="24"/>
          <w:lang w:val="sq-AL"/>
        </w:rPr>
        <w:t>ë</w:t>
      </w:r>
      <w:r w:rsidRPr="00631D19">
        <w:rPr>
          <w:rFonts w:ascii="Times New Roman" w:hAnsi="Times New Roman"/>
          <w:sz w:val="24"/>
          <w:szCs w:val="24"/>
          <w:lang w:val="sq-AL"/>
        </w:rPr>
        <w:t xml:space="preserve"> shmang mbivendosjen e kompetencave p</w:t>
      </w:r>
      <w:r w:rsidR="002D395A" w:rsidRPr="00631D19">
        <w:rPr>
          <w:rFonts w:ascii="Times New Roman" w:hAnsi="Times New Roman"/>
          <w:sz w:val="24"/>
          <w:szCs w:val="24"/>
          <w:lang w:val="sq-AL"/>
        </w:rPr>
        <w:t>ë</w:t>
      </w:r>
      <w:r w:rsidRPr="00631D19">
        <w:rPr>
          <w:rFonts w:ascii="Times New Roman" w:hAnsi="Times New Roman"/>
          <w:sz w:val="24"/>
          <w:szCs w:val="24"/>
          <w:lang w:val="sq-AL"/>
        </w:rPr>
        <w:t>r inspektimet higjieno sanitare 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objektet e prodhimit, ruajtjes, magazinimit, transportimit dhe tregtimit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produkteve ushqimore. </w:t>
      </w:r>
      <w:r w:rsidR="00DF5181" w:rsidRPr="00631D19">
        <w:rPr>
          <w:rFonts w:ascii="Times New Roman" w:hAnsi="Times New Roman"/>
          <w:sz w:val="24"/>
          <w:szCs w:val="24"/>
          <w:lang w:val="sq-AL"/>
        </w:rPr>
        <w:t>N</w:t>
      </w:r>
      <w:r w:rsidR="002D395A" w:rsidRPr="00631D19">
        <w:rPr>
          <w:rFonts w:ascii="Times New Roman" w:hAnsi="Times New Roman"/>
          <w:sz w:val="24"/>
          <w:szCs w:val="24"/>
          <w:lang w:val="sq-AL"/>
        </w:rPr>
        <w:t>ë</w:t>
      </w:r>
      <w:r w:rsidR="00DF5181" w:rsidRPr="00631D19">
        <w:rPr>
          <w:rFonts w:ascii="Times New Roman" w:hAnsi="Times New Roman"/>
          <w:sz w:val="24"/>
          <w:szCs w:val="24"/>
          <w:lang w:val="sq-AL"/>
        </w:rPr>
        <w:t>p</w:t>
      </w:r>
      <w:r w:rsidR="002D395A" w:rsidRPr="00631D19">
        <w:rPr>
          <w:rFonts w:ascii="Times New Roman" w:hAnsi="Times New Roman"/>
          <w:sz w:val="24"/>
          <w:szCs w:val="24"/>
          <w:lang w:val="sq-AL"/>
        </w:rPr>
        <w:t>ë</w:t>
      </w:r>
      <w:r w:rsidR="00DF5181" w:rsidRPr="00631D19">
        <w:rPr>
          <w:rFonts w:ascii="Times New Roman" w:hAnsi="Times New Roman"/>
          <w:sz w:val="24"/>
          <w:szCs w:val="24"/>
          <w:lang w:val="sq-AL"/>
        </w:rPr>
        <w:t>rmjet ndryshimeve q</w:t>
      </w:r>
      <w:r w:rsidR="002D395A" w:rsidRPr="00631D19">
        <w:rPr>
          <w:rFonts w:ascii="Times New Roman" w:hAnsi="Times New Roman"/>
          <w:sz w:val="24"/>
          <w:szCs w:val="24"/>
          <w:lang w:val="sq-AL"/>
        </w:rPr>
        <w:t>ë</w:t>
      </w:r>
      <w:r w:rsidR="00DF5181" w:rsidRPr="00631D19">
        <w:rPr>
          <w:rFonts w:ascii="Times New Roman" w:hAnsi="Times New Roman"/>
          <w:sz w:val="24"/>
          <w:szCs w:val="24"/>
          <w:lang w:val="sq-AL"/>
        </w:rPr>
        <w:t xml:space="preserve"> parashikohen n</w:t>
      </w:r>
      <w:r w:rsidR="002D395A" w:rsidRPr="00631D19">
        <w:rPr>
          <w:rFonts w:ascii="Times New Roman" w:hAnsi="Times New Roman"/>
          <w:sz w:val="24"/>
          <w:szCs w:val="24"/>
          <w:lang w:val="sq-AL"/>
        </w:rPr>
        <w:t>ë</w:t>
      </w:r>
      <w:r w:rsidR="00DF5181" w:rsidRPr="00631D19">
        <w:rPr>
          <w:rFonts w:ascii="Times New Roman" w:hAnsi="Times New Roman"/>
          <w:sz w:val="24"/>
          <w:szCs w:val="24"/>
          <w:lang w:val="sq-AL"/>
        </w:rPr>
        <w:t xml:space="preserve"> projektligj, n</w:t>
      </w:r>
      <w:r w:rsidR="002D395A" w:rsidRPr="00631D19">
        <w:rPr>
          <w:rFonts w:ascii="Times New Roman" w:hAnsi="Times New Roman"/>
          <w:sz w:val="24"/>
          <w:szCs w:val="24"/>
          <w:lang w:val="sq-AL"/>
        </w:rPr>
        <w:t>ë</w:t>
      </w:r>
      <w:r w:rsidR="00DF5181" w:rsidRPr="00631D19">
        <w:rPr>
          <w:rFonts w:ascii="Times New Roman" w:hAnsi="Times New Roman"/>
          <w:sz w:val="24"/>
          <w:szCs w:val="24"/>
          <w:lang w:val="sq-AL"/>
        </w:rPr>
        <w:t xml:space="preserve"> objektet e p</w:t>
      </w:r>
      <w:r w:rsidR="002D395A" w:rsidRPr="00631D19">
        <w:rPr>
          <w:rFonts w:ascii="Times New Roman" w:hAnsi="Times New Roman"/>
          <w:sz w:val="24"/>
          <w:szCs w:val="24"/>
          <w:lang w:val="sq-AL"/>
        </w:rPr>
        <w:t>ë</w:t>
      </w:r>
      <w:r w:rsidR="00DF5181" w:rsidRPr="00631D19">
        <w:rPr>
          <w:rFonts w:ascii="Times New Roman" w:hAnsi="Times New Roman"/>
          <w:sz w:val="24"/>
          <w:szCs w:val="24"/>
          <w:lang w:val="sq-AL"/>
        </w:rPr>
        <w:t>rcaktuara m</w:t>
      </w:r>
      <w:r w:rsidR="002D395A" w:rsidRPr="00631D19">
        <w:rPr>
          <w:rFonts w:ascii="Times New Roman" w:hAnsi="Times New Roman"/>
          <w:sz w:val="24"/>
          <w:szCs w:val="24"/>
          <w:lang w:val="sq-AL"/>
        </w:rPr>
        <w:t>ë</w:t>
      </w:r>
      <w:r w:rsidR="00DF5181" w:rsidRPr="00631D19">
        <w:rPr>
          <w:rFonts w:ascii="Times New Roman" w:hAnsi="Times New Roman"/>
          <w:sz w:val="24"/>
          <w:szCs w:val="24"/>
          <w:lang w:val="sq-AL"/>
        </w:rPr>
        <w:t xml:space="preserve"> sip</w:t>
      </w:r>
      <w:r w:rsidR="002D395A" w:rsidRPr="00631D19">
        <w:rPr>
          <w:rFonts w:ascii="Times New Roman" w:hAnsi="Times New Roman"/>
          <w:sz w:val="24"/>
          <w:szCs w:val="24"/>
          <w:lang w:val="sq-AL"/>
        </w:rPr>
        <w:t>ë</w:t>
      </w:r>
      <w:r w:rsidR="00DF5181" w:rsidRPr="00631D19">
        <w:rPr>
          <w:rFonts w:ascii="Times New Roman" w:hAnsi="Times New Roman"/>
          <w:sz w:val="24"/>
          <w:szCs w:val="24"/>
          <w:lang w:val="sq-AL"/>
        </w:rPr>
        <w:t>r, kompetenca e inspektimeve do t</w:t>
      </w:r>
      <w:r w:rsidR="002D395A" w:rsidRPr="00631D19">
        <w:rPr>
          <w:rFonts w:ascii="Times New Roman" w:hAnsi="Times New Roman"/>
          <w:sz w:val="24"/>
          <w:szCs w:val="24"/>
          <w:lang w:val="sq-AL"/>
        </w:rPr>
        <w:t>ë</w:t>
      </w:r>
      <w:r w:rsidR="00DF5181" w:rsidRPr="00631D19">
        <w:rPr>
          <w:rFonts w:ascii="Times New Roman" w:hAnsi="Times New Roman"/>
          <w:sz w:val="24"/>
          <w:szCs w:val="24"/>
          <w:lang w:val="sq-AL"/>
        </w:rPr>
        <w:t xml:space="preserve"> kaloj</w:t>
      </w:r>
      <w:r w:rsidR="002D395A" w:rsidRPr="00631D19">
        <w:rPr>
          <w:rFonts w:ascii="Times New Roman" w:hAnsi="Times New Roman"/>
          <w:sz w:val="24"/>
          <w:szCs w:val="24"/>
          <w:lang w:val="sq-AL"/>
        </w:rPr>
        <w:t>ë</w:t>
      </w:r>
      <w:r w:rsidR="00DF5181" w:rsidRPr="00631D19">
        <w:rPr>
          <w:rFonts w:ascii="Times New Roman" w:hAnsi="Times New Roman"/>
          <w:sz w:val="24"/>
          <w:szCs w:val="24"/>
          <w:lang w:val="sq-AL"/>
        </w:rPr>
        <w:t xml:space="preserve"> nga </w:t>
      </w:r>
      <w:r w:rsidR="007245E6" w:rsidRPr="00631D19">
        <w:rPr>
          <w:rFonts w:ascii="Times New Roman" w:hAnsi="Times New Roman"/>
          <w:sz w:val="24"/>
          <w:szCs w:val="24"/>
          <w:lang w:val="sq-AL"/>
        </w:rPr>
        <w:t>struktura përgjegjëse për inspektimin në fushën e shëndetit n</w:t>
      </w:r>
      <w:r w:rsidR="001F0B07" w:rsidRPr="00631D19">
        <w:rPr>
          <w:rFonts w:ascii="Times New Roman" w:hAnsi="Times New Roman"/>
          <w:sz w:val="24"/>
          <w:szCs w:val="24"/>
          <w:lang w:val="sq-AL"/>
        </w:rPr>
        <w:t>ë</w:t>
      </w:r>
      <w:r w:rsidR="007245E6" w:rsidRPr="00631D19">
        <w:rPr>
          <w:rFonts w:ascii="Times New Roman" w:hAnsi="Times New Roman"/>
          <w:sz w:val="24"/>
          <w:szCs w:val="24"/>
          <w:lang w:val="sq-AL"/>
        </w:rPr>
        <w:t xml:space="preserve"> at</w:t>
      </w:r>
      <w:r w:rsidR="001F0B07" w:rsidRPr="00631D19">
        <w:rPr>
          <w:rFonts w:ascii="Times New Roman" w:hAnsi="Times New Roman"/>
          <w:sz w:val="24"/>
          <w:szCs w:val="24"/>
          <w:lang w:val="sq-AL"/>
        </w:rPr>
        <w:t>ë</w:t>
      </w:r>
      <w:r w:rsidR="007245E6" w:rsidRPr="00631D19">
        <w:rPr>
          <w:rFonts w:ascii="Times New Roman" w:hAnsi="Times New Roman"/>
          <w:sz w:val="24"/>
          <w:szCs w:val="24"/>
          <w:lang w:val="sq-AL"/>
        </w:rPr>
        <w:t xml:space="preserve"> t</w:t>
      </w:r>
      <w:r w:rsidR="001F0B07" w:rsidRPr="00631D19">
        <w:rPr>
          <w:rFonts w:ascii="Times New Roman" w:hAnsi="Times New Roman"/>
          <w:sz w:val="24"/>
          <w:szCs w:val="24"/>
          <w:lang w:val="sq-AL"/>
        </w:rPr>
        <w:t>ë</w:t>
      </w:r>
      <w:r w:rsidR="007245E6" w:rsidRPr="00631D19">
        <w:rPr>
          <w:rFonts w:ascii="Times New Roman" w:hAnsi="Times New Roman"/>
          <w:sz w:val="24"/>
          <w:szCs w:val="24"/>
          <w:lang w:val="sq-AL"/>
        </w:rPr>
        <w:t xml:space="preserve"> institucionit përgjegjës për kontrollin zyrtar të ushqimit dhe ushqimit për kafsh</w:t>
      </w:r>
      <w:r w:rsidR="001F0B07" w:rsidRPr="00631D19">
        <w:rPr>
          <w:rFonts w:ascii="Times New Roman" w:hAnsi="Times New Roman"/>
          <w:sz w:val="24"/>
          <w:szCs w:val="24"/>
          <w:lang w:val="sq-AL"/>
        </w:rPr>
        <w:t>ë</w:t>
      </w:r>
      <w:r w:rsidR="00DF5181" w:rsidRPr="00631D19">
        <w:rPr>
          <w:rFonts w:ascii="Times New Roman" w:hAnsi="Times New Roman"/>
          <w:sz w:val="24"/>
          <w:szCs w:val="24"/>
          <w:lang w:val="sq-AL"/>
        </w:rPr>
        <w:t>, duke leht</w:t>
      </w:r>
      <w:r w:rsidR="002D395A" w:rsidRPr="00631D19">
        <w:rPr>
          <w:rFonts w:ascii="Times New Roman" w:hAnsi="Times New Roman"/>
          <w:sz w:val="24"/>
          <w:szCs w:val="24"/>
          <w:lang w:val="sq-AL"/>
        </w:rPr>
        <w:t>ë</w:t>
      </w:r>
      <w:r w:rsidR="00DF5181" w:rsidRPr="00631D19">
        <w:rPr>
          <w:rFonts w:ascii="Times New Roman" w:hAnsi="Times New Roman"/>
          <w:sz w:val="24"/>
          <w:szCs w:val="24"/>
          <w:lang w:val="sq-AL"/>
        </w:rPr>
        <w:t>suar ngarkes</w:t>
      </w:r>
      <w:r w:rsidR="002D395A" w:rsidRPr="00631D19">
        <w:rPr>
          <w:rFonts w:ascii="Times New Roman" w:hAnsi="Times New Roman"/>
          <w:sz w:val="24"/>
          <w:szCs w:val="24"/>
          <w:lang w:val="sq-AL"/>
        </w:rPr>
        <w:t>ë</w:t>
      </w:r>
      <w:r w:rsidR="00DF5181" w:rsidRPr="00631D19">
        <w:rPr>
          <w:rFonts w:ascii="Times New Roman" w:hAnsi="Times New Roman"/>
          <w:sz w:val="24"/>
          <w:szCs w:val="24"/>
          <w:lang w:val="sq-AL"/>
        </w:rPr>
        <w:t xml:space="preserve">n e </w:t>
      </w:r>
      <w:r w:rsidR="007245E6" w:rsidRPr="00631D19">
        <w:rPr>
          <w:rFonts w:ascii="Times New Roman" w:hAnsi="Times New Roman"/>
          <w:sz w:val="24"/>
          <w:szCs w:val="24"/>
          <w:lang w:val="sq-AL"/>
        </w:rPr>
        <w:t>struktur</w:t>
      </w:r>
      <w:r w:rsidR="001F0B07" w:rsidRPr="00631D19">
        <w:rPr>
          <w:rFonts w:ascii="Times New Roman" w:hAnsi="Times New Roman"/>
          <w:sz w:val="24"/>
          <w:szCs w:val="24"/>
          <w:lang w:val="sq-AL"/>
        </w:rPr>
        <w:t>ë</w:t>
      </w:r>
      <w:r w:rsidR="007245E6" w:rsidRPr="00631D19">
        <w:rPr>
          <w:rFonts w:ascii="Times New Roman" w:hAnsi="Times New Roman"/>
          <w:sz w:val="24"/>
          <w:szCs w:val="24"/>
          <w:lang w:val="sq-AL"/>
        </w:rPr>
        <w:t xml:space="preserve">s përgjegjëse për inspektimin në fushën e shëndetit </w:t>
      </w:r>
      <w:r w:rsidR="00DF5181" w:rsidRPr="00631D19">
        <w:rPr>
          <w:rFonts w:ascii="Times New Roman" w:hAnsi="Times New Roman"/>
          <w:sz w:val="24"/>
          <w:szCs w:val="24"/>
          <w:lang w:val="sq-AL"/>
        </w:rPr>
        <w:t>p</w:t>
      </w:r>
      <w:r w:rsidR="002D395A" w:rsidRPr="00631D19">
        <w:rPr>
          <w:rFonts w:ascii="Times New Roman" w:hAnsi="Times New Roman"/>
          <w:sz w:val="24"/>
          <w:szCs w:val="24"/>
          <w:lang w:val="sq-AL"/>
        </w:rPr>
        <w:t>ë</w:t>
      </w:r>
      <w:r w:rsidR="00DF5181" w:rsidRPr="00631D19">
        <w:rPr>
          <w:rFonts w:ascii="Times New Roman" w:hAnsi="Times New Roman"/>
          <w:sz w:val="24"/>
          <w:szCs w:val="24"/>
          <w:lang w:val="sq-AL"/>
        </w:rPr>
        <w:t>r inspektimin higjieno sanitar</w:t>
      </w:r>
      <w:r w:rsidR="00457C10" w:rsidRPr="00631D19">
        <w:rPr>
          <w:rFonts w:ascii="Times New Roman" w:hAnsi="Times New Roman"/>
          <w:sz w:val="24"/>
          <w:szCs w:val="24"/>
          <w:lang w:val="sq-AL"/>
        </w:rPr>
        <w:t>e</w:t>
      </w:r>
      <w:r w:rsidR="00DF5181" w:rsidRPr="00631D19">
        <w:rPr>
          <w:rFonts w:ascii="Times New Roman" w:hAnsi="Times New Roman"/>
          <w:sz w:val="24"/>
          <w:szCs w:val="24"/>
          <w:lang w:val="sq-AL"/>
        </w:rPr>
        <w:t xml:space="preserve"> n</w:t>
      </w:r>
      <w:r w:rsidR="002D395A" w:rsidRPr="00631D19">
        <w:rPr>
          <w:rFonts w:ascii="Times New Roman" w:hAnsi="Times New Roman"/>
          <w:sz w:val="24"/>
          <w:szCs w:val="24"/>
          <w:lang w:val="sq-AL"/>
        </w:rPr>
        <w:t>ë</w:t>
      </w:r>
      <w:r w:rsidR="00DF5181" w:rsidRPr="00631D19">
        <w:rPr>
          <w:rFonts w:ascii="Times New Roman" w:hAnsi="Times New Roman"/>
          <w:sz w:val="24"/>
          <w:szCs w:val="24"/>
          <w:lang w:val="sq-AL"/>
        </w:rPr>
        <w:t xml:space="preserve"> objektet e prodhimit, ruajtjes, magazinimit, transportimit dhe tregtimit t</w:t>
      </w:r>
      <w:r w:rsidR="002D395A" w:rsidRPr="00631D19">
        <w:rPr>
          <w:rFonts w:ascii="Times New Roman" w:hAnsi="Times New Roman"/>
          <w:sz w:val="24"/>
          <w:szCs w:val="24"/>
          <w:lang w:val="sq-AL"/>
        </w:rPr>
        <w:t>ë</w:t>
      </w:r>
      <w:r w:rsidR="00DF5181" w:rsidRPr="00631D19">
        <w:rPr>
          <w:rFonts w:ascii="Times New Roman" w:hAnsi="Times New Roman"/>
          <w:sz w:val="24"/>
          <w:szCs w:val="24"/>
          <w:lang w:val="sq-AL"/>
        </w:rPr>
        <w:t xml:space="preserve"> produkteve ushqimore. Qart</w:t>
      </w:r>
      <w:r w:rsidR="002D395A" w:rsidRPr="00631D19">
        <w:rPr>
          <w:rFonts w:ascii="Times New Roman" w:hAnsi="Times New Roman"/>
          <w:sz w:val="24"/>
          <w:szCs w:val="24"/>
          <w:lang w:val="sq-AL"/>
        </w:rPr>
        <w:t>ë</w:t>
      </w:r>
      <w:r w:rsidR="00DF5181" w:rsidRPr="00631D19">
        <w:rPr>
          <w:rFonts w:ascii="Times New Roman" w:hAnsi="Times New Roman"/>
          <w:sz w:val="24"/>
          <w:szCs w:val="24"/>
          <w:lang w:val="sq-AL"/>
        </w:rPr>
        <w:t>simi i kompetencave kryhet pa c</w:t>
      </w:r>
      <w:r w:rsidR="002D395A" w:rsidRPr="00631D19">
        <w:rPr>
          <w:rFonts w:ascii="Times New Roman" w:hAnsi="Times New Roman"/>
          <w:sz w:val="24"/>
          <w:szCs w:val="24"/>
          <w:lang w:val="sq-AL"/>
        </w:rPr>
        <w:t>ë</w:t>
      </w:r>
      <w:r w:rsidR="00DF5181" w:rsidRPr="00631D19">
        <w:rPr>
          <w:rFonts w:ascii="Times New Roman" w:hAnsi="Times New Roman"/>
          <w:sz w:val="24"/>
          <w:szCs w:val="24"/>
          <w:lang w:val="sq-AL"/>
        </w:rPr>
        <w:t>nuar cil</w:t>
      </w:r>
      <w:r w:rsidR="002D395A" w:rsidRPr="00631D19">
        <w:rPr>
          <w:rFonts w:ascii="Times New Roman" w:hAnsi="Times New Roman"/>
          <w:sz w:val="24"/>
          <w:szCs w:val="24"/>
          <w:lang w:val="sq-AL"/>
        </w:rPr>
        <w:t>ë</w:t>
      </w:r>
      <w:r w:rsidR="00DF5181" w:rsidRPr="00631D19">
        <w:rPr>
          <w:rFonts w:ascii="Times New Roman" w:hAnsi="Times New Roman"/>
          <w:sz w:val="24"/>
          <w:szCs w:val="24"/>
          <w:lang w:val="sq-AL"/>
        </w:rPr>
        <w:t>sin</w:t>
      </w:r>
      <w:r w:rsidR="002D395A" w:rsidRPr="00631D19">
        <w:rPr>
          <w:rFonts w:ascii="Times New Roman" w:hAnsi="Times New Roman"/>
          <w:sz w:val="24"/>
          <w:szCs w:val="24"/>
          <w:lang w:val="sq-AL"/>
        </w:rPr>
        <w:t>ë</w:t>
      </w:r>
      <w:r w:rsidR="00DF5181" w:rsidRPr="00631D19">
        <w:rPr>
          <w:rFonts w:ascii="Times New Roman" w:hAnsi="Times New Roman"/>
          <w:sz w:val="24"/>
          <w:szCs w:val="24"/>
          <w:lang w:val="sq-AL"/>
        </w:rPr>
        <w:t xml:space="preserve"> dhe sigurin</w:t>
      </w:r>
      <w:r w:rsidR="002D395A" w:rsidRPr="00631D19">
        <w:rPr>
          <w:rFonts w:ascii="Times New Roman" w:hAnsi="Times New Roman"/>
          <w:sz w:val="24"/>
          <w:szCs w:val="24"/>
          <w:lang w:val="sq-AL"/>
        </w:rPr>
        <w:t>ë</w:t>
      </w:r>
      <w:r w:rsidR="00DF5181" w:rsidRPr="00631D19">
        <w:rPr>
          <w:rFonts w:ascii="Times New Roman" w:hAnsi="Times New Roman"/>
          <w:sz w:val="24"/>
          <w:szCs w:val="24"/>
          <w:lang w:val="sq-AL"/>
        </w:rPr>
        <w:t xml:space="preserve"> e produkteve ushqimore, p</w:t>
      </w:r>
      <w:r w:rsidR="002D395A" w:rsidRPr="00631D19">
        <w:rPr>
          <w:rFonts w:ascii="Times New Roman" w:hAnsi="Times New Roman"/>
          <w:sz w:val="24"/>
          <w:szCs w:val="24"/>
          <w:lang w:val="sq-AL"/>
        </w:rPr>
        <w:t>ë</w:t>
      </w:r>
      <w:r w:rsidR="00DF5181" w:rsidRPr="00631D19">
        <w:rPr>
          <w:rFonts w:ascii="Times New Roman" w:hAnsi="Times New Roman"/>
          <w:sz w:val="24"/>
          <w:szCs w:val="24"/>
          <w:lang w:val="sq-AL"/>
        </w:rPr>
        <w:t>r rrjedhoj</w:t>
      </w:r>
      <w:r w:rsidR="002D395A" w:rsidRPr="00631D19">
        <w:rPr>
          <w:rFonts w:ascii="Times New Roman" w:hAnsi="Times New Roman"/>
          <w:sz w:val="24"/>
          <w:szCs w:val="24"/>
          <w:lang w:val="sq-AL"/>
        </w:rPr>
        <w:t>ë</w:t>
      </w:r>
      <w:r w:rsidR="00DF5181" w:rsidRPr="00631D19">
        <w:rPr>
          <w:rFonts w:ascii="Times New Roman" w:hAnsi="Times New Roman"/>
          <w:sz w:val="24"/>
          <w:szCs w:val="24"/>
          <w:lang w:val="sq-AL"/>
        </w:rPr>
        <w:t xml:space="preserve"> edhe pa c</w:t>
      </w:r>
      <w:r w:rsidR="002D395A" w:rsidRPr="00631D19">
        <w:rPr>
          <w:rFonts w:ascii="Times New Roman" w:hAnsi="Times New Roman"/>
          <w:sz w:val="24"/>
          <w:szCs w:val="24"/>
          <w:lang w:val="sq-AL"/>
        </w:rPr>
        <w:t>ë</w:t>
      </w:r>
      <w:r w:rsidR="00DF5181" w:rsidRPr="00631D19">
        <w:rPr>
          <w:rFonts w:ascii="Times New Roman" w:hAnsi="Times New Roman"/>
          <w:sz w:val="24"/>
          <w:szCs w:val="24"/>
          <w:lang w:val="sq-AL"/>
        </w:rPr>
        <w:t>nuar sh</w:t>
      </w:r>
      <w:r w:rsidR="002D395A" w:rsidRPr="00631D19">
        <w:rPr>
          <w:rFonts w:ascii="Times New Roman" w:hAnsi="Times New Roman"/>
          <w:sz w:val="24"/>
          <w:szCs w:val="24"/>
          <w:lang w:val="sq-AL"/>
        </w:rPr>
        <w:t>ë</w:t>
      </w:r>
      <w:r w:rsidR="00DF5181" w:rsidRPr="00631D19">
        <w:rPr>
          <w:rFonts w:ascii="Times New Roman" w:hAnsi="Times New Roman"/>
          <w:sz w:val="24"/>
          <w:szCs w:val="24"/>
          <w:lang w:val="sq-AL"/>
        </w:rPr>
        <w:t xml:space="preserve">ndetin publik i cili </w:t>
      </w:r>
      <w:r w:rsidR="00457C10" w:rsidRPr="00631D19">
        <w:rPr>
          <w:rFonts w:ascii="Times New Roman" w:hAnsi="Times New Roman"/>
          <w:sz w:val="24"/>
          <w:szCs w:val="24"/>
          <w:lang w:val="sq-AL"/>
        </w:rPr>
        <w:t>mbetet prioritet</w:t>
      </w:r>
      <w:r w:rsidR="00DF5181" w:rsidRPr="00631D19">
        <w:rPr>
          <w:rFonts w:ascii="Times New Roman" w:hAnsi="Times New Roman"/>
          <w:sz w:val="24"/>
          <w:szCs w:val="24"/>
          <w:lang w:val="sq-AL"/>
        </w:rPr>
        <w:t xml:space="preserve"> i Qeveris</w:t>
      </w:r>
      <w:r w:rsidR="002D395A" w:rsidRPr="00631D19">
        <w:rPr>
          <w:rFonts w:ascii="Times New Roman" w:hAnsi="Times New Roman"/>
          <w:sz w:val="24"/>
          <w:szCs w:val="24"/>
          <w:lang w:val="sq-AL"/>
        </w:rPr>
        <w:t>ë</w:t>
      </w:r>
      <w:r w:rsidR="00DF5181" w:rsidRPr="00631D19">
        <w:rPr>
          <w:rFonts w:ascii="Times New Roman" w:hAnsi="Times New Roman"/>
          <w:sz w:val="24"/>
          <w:szCs w:val="24"/>
          <w:lang w:val="sq-AL"/>
        </w:rPr>
        <w:t xml:space="preserve"> Shqiptare.</w:t>
      </w:r>
    </w:p>
    <w:p w14:paraId="0421314D" w14:textId="625918C7" w:rsidR="00457C10" w:rsidRPr="00631D19" w:rsidRDefault="00457C10" w:rsidP="00AC4983">
      <w:pPr>
        <w:jc w:val="both"/>
        <w:rPr>
          <w:rFonts w:ascii="Times New Roman" w:hAnsi="Times New Roman"/>
          <w:sz w:val="24"/>
          <w:szCs w:val="24"/>
          <w:lang w:val="sq-AL"/>
        </w:rPr>
      </w:pPr>
    </w:p>
    <w:p w14:paraId="0F18827B" w14:textId="0C9BADC7" w:rsidR="00B5130E" w:rsidRPr="00631D19" w:rsidRDefault="00B5130E" w:rsidP="007245E6">
      <w:pPr>
        <w:spacing w:line="240" w:lineRule="atLeast"/>
        <w:jc w:val="both"/>
        <w:rPr>
          <w:rFonts w:ascii="Times New Roman" w:hAnsi="Times New Roman"/>
          <w:sz w:val="24"/>
          <w:szCs w:val="24"/>
          <w:lang w:val="sq-AL"/>
        </w:rPr>
      </w:pPr>
      <w:r w:rsidRPr="00631D19">
        <w:rPr>
          <w:rFonts w:ascii="Times New Roman" w:hAnsi="Times New Roman"/>
          <w:spacing w:val="-4"/>
          <w:sz w:val="24"/>
          <w:szCs w:val="24"/>
          <w:lang w:val="it-IT"/>
        </w:rPr>
        <w:t>Gjatë vitit 2018</w:t>
      </w:r>
      <w:r w:rsidR="007245E6" w:rsidRPr="00631D19">
        <w:rPr>
          <w:rFonts w:ascii="Times New Roman" w:hAnsi="Times New Roman"/>
          <w:spacing w:val="-4"/>
          <w:sz w:val="24"/>
          <w:szCs w:val="24"/>
          <w:lang w:val="it-IT"/>
        </w:rPr>
        <w:t>,</w:t>
      </w:r>
      <w:r w:rsidR="00234635" w:rsidRPr="00631D19">
        <w:rPr>
          <w:rFonts w:ascii="Times New Roman" w:hAnsi="Times New Roman"/>
          <w:spacing w:val="-4"/>
          <w:sz w:val="24"/>
          <w:szCs w:val="24"/>
          <w:lang w:val="it-IT"/>
        </w:rPr>
        <w:t xml:space="preserve"> </w:t>
      </w:r>
      <w:r w:rsidR="007245E6" w:rsidRPr="00631D19">
        <w:rPr>
          <w:rFonts w:ascii="Times New Roman" w:hAnsi="Times New Roman"/>
          <w:sz w:val="24"/>
          <w:szCs w:val="24"/>
          <w:lang w:val="sq-AL"/>
        </w:rPr>
        <w:t xml:space="preserve">struktura përgjegjëse për inspektimin në fushën e shëndetit  </w:t>
      </w:r>
      <w:r w:rsidRPr="00631D19">
        <w:rPr>
          <w:rFonts w:ascii="Times New Roman" w:hAnsi="Times New Roman"/>
          <w:spacing w:val="-4"/>
          <w:sz w:val="24"/>
          <w:szCs w:val="24"/>
          <w:lang w:val="it-IT"/>
        </w:rPr>
        <w:t>ka kryer 42 046 inspektime dhe monitorime, nga t</w:t>
      </w:r>
      <w:r w:rsidR="002D395A" w:rsidRPr="00631D19">
        <w:rPr>
          <w:rFonts w:ascii="Times New Roman" w:hAnsi="Times New Roman"/>
          <w:spacing w:val="-4"/>
          <w:sz w:val="24"/>
          <w:szCs w:val="24"/>
          <w:lang w:val="it-IT"/>
        </w:rPr>
        <w:t>ë</w:t>
      </w:r>
      <w:r w:rsidRPr="00631D19">
        <w:rPr>
          <w:rFonts w:ascii="Times New Roman" w:hAnsi="Times New Roman"/>
          <w:spacing w:val="-4"/>
          <w:sz w:val="24"/>
          <w:szCs w:val="24"/>
          <w:lang w:val="it-IT"/>
        </w:rPr>
        <w:t xml:space="preserve"> cilat 17 % e numrit të përgjithshëm ose 7 268 janë kryer në objektet e prodhimit, të ruajtjes, magazinimit, transportimit e tregtimit të produkteve ushqimore. Shifrat prej 17 %, dhe numri 7268, tregojnë peshën specifike që zënë këto lloj inspektimesh në numrin e përgjithshëm të inspektimeve të kryer nga ana e </w:t>
      </w:r>
      <w:r w:rsidR="007245E6" w:rsidRPr="00631D19">
        <w:rPr>
          <w:rFonts w:ascii="Times New Roman" w:hAnsi="Times New Roman"/>
          <w:sz w:val="24"/>
          <w:szCs w:val="24"/>
          <w:lang w:val="sq-AL"/>
        </w:rPr>
        <w:t>struktur</w:t>
      </w:r>
      <w:r w:rsidR="001F0B07" w:rsidRPr="00631D19">
        <w:rPr>
          <w:rFonts w:ascii="Times New Roman" w:hAnsi="Times New Roman"/>
          <w:sz w:val="24"/>
          <w:szCs w:val="24"/>
          <w:lang w:val="sq-AL"/>
        </w:rPr>
        <w:t>ë</w:t>
      </w:r>
      <w:r w:rsidR="007245E6" w:rsidRPr="00631D19">
        <w:rPr>
          <w:rFonts w:ascii="Times New Roman" w:hAnsi="Times New Roman"/>
          <w:sz w:val="24"/>
          <w:szCs w:val="24"/>
          <w:lang w:val="sq-AL"/>
        </w:rPr>
        <w:t xml:space="preserve">s përgjegjëse për inspektimin në fushën e shëndetit </w:t>
      </w:r>
    </w:p>
    <w:p w14:paraId="4C8B16E4" w14:textId="25D1BDF5" w:rsidR="0099308C" w:rsidRPr="00631D19" w:rsidRDefault="007245E6" w:rsidP="00AC4983">
      <w:pPr>
        <w:jc w:val="both"/>
        <w:rPr>
          <w:rFonts w:ascii="Times New Roman" w:hAnsi="Times New Roman"/>
          <w:sz w:val="24"/>
          <w:szCs w:val="24"/>
          <w:lang w:val="sq-AL"/>
        </w:rPr>
      </w:pPr>
      <w:r w:rsidRPr="00631D19">
        <w:rPr>
          <w:rFonts w:ascii="Times New Roman" w:hAnsi="Times New Roman"/>
          <w:sz w:val="24"/>
          <w:szCs w:val="24"/>
          <w:lang w:val="sq-AL"/>
        </w:rPr>
        <w:t>Institucioni përgjegjës për kontrollin zyrtar të ushqimit dhe ushqimit për kafsh</w:t>
      </w:r>
      <w:r w:rsidR="001F0B07" w:rsidRPr="00631D19">
        <w:rPr>
          <w:rFonts w:ascii="Times New Roman" w:hAnsi="Times New Roman"/>
          <w:sz w:val="24"/>
          <w:szCs w:val="24"/>
          <w:lang w:val="sq-AL"/>
        </w:rPr>
        <w:t>ë</w:t>
      </w:r>
      <w:r w:rsidR="00234635" w:rsidRPr="00631D19">
        <w:rPr>
          <w:rFonts w:ascii="Times New Roman" w:hAnsi="Times New Roman"/>
          <w:sz w:val="24"/>
          <w:szCs w:val="24"/>
          <w:lang w:val="sq-AL"/>
        </w:rPr>
        <w:t xml:space="preserve"> </w:t>
      </w:r>
      <w:r w:rsidR="00457C10" w:rsidRPr="00631D19">
        <w:rPr>
          <w:rFonts w:ascii="Times New Roman" w:hAnsi="Times New Roman"/>
          <w:sz w:val="24"/>
          <w:szCs w:val="24"/>
          <w:lang w:val="sq-AL"/>
        </w:rPr>
        <w:t>nuk do t</w:t>
      </w:r>
      <w:r w:rsidR="002D395A" w:rsidRPr="00631D19">
        <w:rPr>
          <w:rFonts w:ascii="Times New Roman" w:hAnsi="Times New Roman"/>
          <w:sz w:val="24"/>
          <w:szCs w:val="24"/>
          <w:lang w:val="sq-AL"/>
        </w:rPr>
        <w:t>ë</w:t>
      </w:r>
      <w:r w:rsidR="00457C10" w:rsidRPr="00631D19">
        <w:rPr>
          <w:rFonts w:ascii="Times New Roman" w:hAnsi="Times New Roman"/>
          <w:sz w:val="24"/>
          <w:szCs w:val="24"/>
          <w:lang w:val="sq-AL"/>
        </w:rPr>
        <w:t xml:space="preserve"> ket</w:t>
      </w:r>
      <w:r w:rsidR="002D395A" w:rsidRPr="00631D19">
        <w:rPr>
          <w:rFonts w:ascii="Times New Roman" w:hAnsi="Times New Roman"/>
          <w:sz w:val="24"/>
          <w:szCs w:val="24"/>
          <w:lang w:val="sq-AL"/>
        </w:rPr>
        <w:t>ë</w:t>
      </w:r>
      <w:r w:rsidR="00457C10" w:rsidRPr="00631D19">
        <w:rPr>
          <w:rFonts w:ascii="Times New Roman" w:hAnsi="Times New Roman"/>
          <w:sz w:val="24"/>
          <w:szCs w:val="24"/>
          <w:lang w:val="sq-AL"/>
        </w:rPr>
        <w:t xml:space="preserve"> shtim t</w:t>
      </w:r>
      <w:r w:rsidR="002D395A" w:rsidRPr="00631D19">
        <w:rPr>
          <w:rFonts w:ascii="Times New Roman" w:hAnsi="Times New Roman"/>
          <w:sz w:val="24"/>
          <w:szCs w:val="24"/>
          <w:lang w:val="sq-AL"/>
        </w:rPr>
        <w:t>ë</w:t>
      </w:r>
      <w:r w:rsidR="00457C10" w:rsidRPr="00631D19">
        <w:rPr>
          <w:rFonts w:ascii="Times New Roman" w:hAnsi="Times New Roman"/>
          <w:sz w:val="24"/>
          <w:szCs w:val="24"/>
          <w:lang w:val="sq-AL"/>
        </w:rPr>
        <w:t xml:space="preserve"> numrit t</w:t>
      </w:r>
      <w:r w:rsidR="002D395A" w:rsidRPr="00631D19">
        <w:rPr>
          <w:rFonts w:ascii="Times New Roman" w:hAnsi="Times New Roman"/>
          <w:sz w:val="24"/>
          <w:szCs w:val="24"/>
          <w:lang w:val="sq-AL"/>
        </w:rPr>
        <w:t>ë</w:t>
      </w:r>
      <w:r w:rsidR="00457C10" w:rsidRPr="00631D19">
        <w:rPr>
          <w:rFonts w:ascii="Times New Roman" w:hAnsi="Times New Roman"/>
          <w:sz w:val="24"/>
          <w:szCs w:val="24"/>
          <w:lang w:val="sq-AL"/>
        </w:rPr>
        <w:t xml:space="preserve"> subjekteve q</w:t>
      </w:r>
      <w:r w:rsidR="002D395A" w:rsidRPr="00631D19">
        <w:rPr>
          <w:rFonts w:ascii="Times New Roman" w:hAnsi="Times New Roman"/>
          <w:sz w:val="24"/>
          <w:szCs w:val="24"/>
          <w:lang w:val="sq-AL"/>
        </w:rPr>
        <w:t>ë</w:t>
      </w:r>
      <w:r w:rsidR="00457C10" w:rsidRPr="00631D19">
        <w:rPr>
          <w:rFonts w:ascii="Times New Roman" w:hAnsi="Times New Roman"/>
          <w:sz w:val="24"/>
          <w:szCs w:val="24"/>
          <w:lang w:val="sq-AL"/>
        </w:rPr>
        <w:t xml:space="preserve"> do t</w:t>
      </w:r>
      <w:r w:rsidR="002D395A" w:rsidRPr="00631D19">
        <w:rPr>
          <w:rFonts w:ascii="Times New Roman" w:hAnsi="Times New Roman"/>
          <w:sz w:val="24"/>
          <w:szCs w:val="24"/>
          <w:lang w:val="sq-AL"/>
        </w:rPr>
        <w:t>ë</w:t>
      </w:r>
      <w:r w:rsidR="00457C10" w:rsidRPr="00631D19">
        <w:rPr>
          <w:rFonts w:ascii="Times New Roman" w:hAnsi="Times New Roman"/>
          <w:sz w:val="24"/>
          <w:szCs w:val="24"/>
          <w:lang w:val="sq-AL"/>
        </w:rPr>
        <w:t xml:space="preserve"> kontrollohen, por vet</w:t>
      </w:r>
      <w:r w:rsidR="002D395A" w:rsidRPr="00631D19">
        <w:rPr>
          <w:rFonts w:ascii="Times New Roman" w:hAnsi="Times New Roman"/>
          <w:sz w:val="24"/>
          <w:szCs w:val="24"/>
          <w:lang w:val="sq-AL"/>
        </w:rPr>
        <w:t>ë</w:t>
      </w:r>
      <w:r w:rsidR="00457C10" w:rsidRPr="00631D19">
        <w:rPr>
          <w:rFonts w:ascii="Times New Roman" w:hAnsi="Times New Roman"/>
          <w:sz w:val="24"/>
          <w:szCs w:val="24"/>
          <w:lang w:val="sq-AL"/>
        </w:rPr>
        <w:t>m shtim t</w:t>
      </w:r>
      <w:r w:rsidR="002D395A" w:rsidRPr="00631D19">
        <w:rPr>
          <w:rFonts w:ascii="Times New Roman" w:hAnsi="Times New Roman"/>
          <w:sz w:val="24"/>
          <w:szCs w:val="24"/>
          <w:lang w:val="sq-AL"/>
        </w:rPr>
        <w:t>ë</w:t>
      </w:r>
      <w:r w:rsidR="00457C10" w:rsidRPr="00631D19">
        <w:rPr>
          <w:rFonts w:ascii="Times New Roman" w:hAnsi="Times New Roman"/>
          <w:sz w:val="24"/>
          <w:szCs w:val="24"/>
          <w:lang w:val="sq-AL"/>
        </w:rPr>
        <w:t xml:space="preserve"> nj</w:t>
      </w:r>
      <w:r w:rsidR="002D395A" w:rsidRPr="00631D19">
        <w:rPr>
          <w:rFonts w:ascii="Times New Roman" w:hAnsi="Times New Roman"/>
          <w:sz w:val="24"/>
          <w:szCs w:val="24"/>
          <w:lang w:val="sq-AL"/>
        </w:rPr>
        <w:t>ë</w:t>
      </w:r>
      <w:r w:rsidR="00457C10" w:rsidRPr="00631D19">
        <w:rPr>
          <w:rFonts w:ascii="Times New Roman" w:hAnsi="Times New Roman"/>
          <w:sz w:val="24"/>
          <w:szCs w:val="24"/>
          <w:lang w:val="sq-AL"/>
        </w:rPr>
        <w:t xml:space="preserve"> Liste Verifikimi (check list). Ndikimet q</w:t>
      </w:r>
      <w:r w:rsidR="002D395A" w:rsidRPr="00631D19">
        <w:rPr>
          <w:rFonts w:ascii="Times New Roman" w:hAnsi="Times New Roman"/>
          <w:sz w:val="24"/>
          <w:szCs w:val="24"/>
          <w:lang w:val="sq-AL"/>
        </w:rPr>
        <w:t>ë</w:t>
      </w:r>
      <w:r w:rsidR="00457C10" w:rsidRPr="00631D19">
        <w:rPr>
          <w:rFonts w:ascii="Times New Roman" w:hAnsi="Times New Roman"/>
          <w:sz w:val="24"/>
          <w:szCs w:val="24"/>
          <w:lang w:val="sq-AL"/>
        </w:rPr>
        <w:t xml:space="preserve"> rrjedhin nga ky projektligj jan</w:t>
      </w:r>
      <w:r w:rsidR="002D395A" w:rsidRPr="00631D19">
        <w:rPr>
          <w:rFonts w:ascii="Times New Roman" w:hAnsi="Times New Roman"/>
          <w:sz w:val="24"/>
          <w:szCs w:val="24"/>
          <w:lang w:val="sq-AL"/>
        </w:rPr>
        <w:t>ë</w:t>
      </w:r>
      <w:r w:rsidR="00457C10" w:rsidRPr="00631D19">
        <w:rPr>
          <w:rFonts w:ascii="Times New Roman" w:hAnsi="Times New Roman"/>
          <w:sz w:val="24"/>
          <w:szCs w:val="24"/>
          <w:lang w:val="sq-AL"/>
        </w:rPr>
        <w:t xml:space="preserve"> vet</w:t>
      </w:r>
      <w:r w:rsidR="002D395A" w:rsidRPr="00631D19">
        <w:rPr>
          <w:rFonts w:ascii="Times New Roman" w:hAnsi="Times New Roman"/>
          <w:sz w:val="24"/>
          <w:szCs w:val="24"/>
          <w:lang w:val="sq-AL"/>
        </w:rPr>
        <w:t>ë</w:t>
      </w:r>
      <w:r w:rsidR="00457C10" w:rsidRPr="00631D19">
        <w:rPr>
          <w:rFonts w:ascii="Times New Roman" w:hAnsi="Times New Roman"/>
          <w:sz w:val="24"/>
          <w:szCs w:val="24"/>
          <w:lang w:val="sq-AL"/>
        </w:rPr>
        <w:t>m pozitive dhe nuk ka asnj</w:t>
      </w:r>
      <w:r w:rsidR="002D395A" w:rsidRPr="00631D19">
        <w:rPr>
          <w:rFonts w:ascii="Times New Roman" w:hAnsi="Times New Roman"/>
          <w:sz w:val="24"/>
          <w:szCs w:val="24"/>
          <w:lang w:val="sq-AL"/>
        </w:rPr>
        <w:t>ë</w:t>
      </w:r>
      <w:r w:rsidR="00457C10" w:rsidRPr="00631D19">
        <w:rPr>
          <w:rFonts w:ascii="Times New Roman" w:hAnsi="Times New Roman"/>
          <w:sz w:val="24"/>
          <w:szCs w:val="24"/>
          <w:lang w:val="sq-AL"/>
        </w:rPr>
        <w:t xml:space="preserve"> efekt financiar shtes</w:t>
      </w:r>
      <w:r w:rsidR="002D395A" w:rsidRPr="00631D19">
        <w:rPr>
          <w:rFonts w:ascii="Times New Roman" w:hAnsi="Times New Roman"/>
          <w:sz w:val="24"/>
          <w:szCs w:val="24"/>
          <w:lang w:val="sq-AL"/>
        </w:rPr>
        <w:t>ë</w:t>
      </w:r>
      <w:r w:rsidR="00457C10" w:rsidRPr="00631D19">
        <w:rPr>
          <w:rFonts w:ascii="Times New Roman" w:hAnsi="Times New Roman"/>
          <w:sz w:val="24"/>
          <w:szCs w:val="24"/>
          <w:lang w:val="sq-AL"/>
        </w:rPr>
        <w:t>.</w:t>
      </w:r>
    </w:p>
    <w:p w14:paraId="25BE6046" w14:textId="13802849" w:rsidR="00457C10" w:rsidRPr="00631D19" w:rsidRDefault="00457C10" w:rsidP="00AC4983">
      <w:pPr>
        <w:jc w:val="both"/>
        <w:rPr>
          <w:rFonts w:ascii="Times New Roman" w:hAnsi="Times New Roman"/>
          <w:sz w:val="24"/>
          <w:szCs w:val="24"/>
          <w:lang w:val="sq-AL"/>
        </w:rPr>
      </w:pPr>
    </w:p>
    <w:p w14:paraId="36963D9B" w14:textId="1DB3C1C4" w:rsidR="00457C10" w:rsidRPr="00631D19" w:rsidRDefault="00B76CEF" w:rsidP="00AC4983">
      <w:pPr>
        <w:jc w:val="both"/>
        <w:rPr>
          <w:rFonts w:ascii="Times New Roman" w:hAnsi="Times New Roman"/>
          <w:sz w:val="24"/>
          <w:szCs w:val="24"/>
          <w:lang w:val="sq-AL"/>
        </w:rPr>
      </w:pPr>
      <w:r w:rsidRPr="00631D19">
        <w:rPr>
          <w:rFonts w:ascii="Times New Roman" w:hAnsi="Times New Roman"/>
          <w:sz w:val="24"/>
          <w:szCs w:val="24"/>
          <w:lang w:val="sq-AL"/>
        </w:rPr>
        <w:t>Po k</w:t>
      </w:r>
      <w:r w:rsidR="002D395A" w:rsidRPr="00631D19">
        <w:rPr>
          <w:rFonts w:ascii="Times New Roman" w:hAnsi="Times New Roman"/>
          <w:sz w:val="24"/>
          <w:szCs w:val="24"/>
          <w:lang w:val="sq-AL"/>
        </w:rPr>
        <w:t>ë</w:t>
      </w:r>
      <w:r w:rsidRPr="00631D19">
        <w:rPr>
          <w:rFonts w:ascii="Times New Roman" w:hAnsi="Times New Roman"/>
          <w:sz w:val="24"/>
          <w:szCs w:val="24"/>
          <w:lang w:val="sq-AL"/>
        </w:rPr>
        <w:t>shtu edhe p</w:t>
      </w:r>
      <w:r w:rsidR="002D395A" w:rsidRPr="00631D19">
        <w:rPr>
          <w:rFonts w:ascii="Times New Roman" w:hAnsi="Times New Roman"/>
          <w:sz w:val="24"/>
          <w:szCs w:val="24"/>
          <w:lang w:val="sq-AL"/>
        </w:rPr>
        <w:t>ë</w:t>
      </w:r>
      <w:r w:rsidRPr="00631D19">
        <w:rPr>
          <w:rFonts w:ascii="Times New Roman" w:hAnsi="Times New Roman"/>
          <w:sz w:val="24"/>
          <w:szCs w:val="24"/>
          <w:lang w:val="sq-AL"/>
        </w:rPr>
        <w:t>r bizneset q</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kan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objekt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veprimtaris</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s</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tyre prodhimin, ruajtjen, magazinimin, transportimin dhe tregtimin e produkteve ushqimore do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ket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ndikim pozitiv pasi do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leht</w:t>
      </w:r>
      <w:r w:rsidR="002D395A" w:rsidRPr="00631D19">
        <w:rPr>
          <w:rFonts w:ascii="Times New Roman" w:hAnsi="Times New Roman"/>
          <w:sz w:val="24"/>
          <w:szCs w:val="24"/>
          <w:lang w:val="sq-AL"/>
        </w:rPr>
        <w:t>ë</w:t>
      </w:r>
      <w:r w:rsidRPr="00631D19">
        <w:rPr>
          <w:rFonts w:ascii="Times New Roman" w:hAnsi="Times New Roman"/>
          <w:sz w:val="24"/>
          <w:szCs w:val="24"/>
          <w:lang w:val="sq-AL"/>
        </w:rPr>
        <w:t>sohen nga barra e inspektimeve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dyfishta nga dy institucione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ndryshme p</w:t>
      </w:r>
      <w:r w:rsidR="002D395A" w:rsidRPr="00631D19">
        <w:rPr>
          <w:rFonts w:ascii="Times New Roman" w:hAnsi="Times New Roman"/>
          <w:sz w:val="24"/>
          <w:szCs w:val="24"/>
          <w:lang w:val="sq-AL"/>
        </w:rPr>
        <w:t>ë</w:t>
      </w:r>
      <w:r w:rsidRPr="00631D19">
        <w:rPr>
          <w:rFonts w:ascii="Times New Roman" w:hAnsi="Times New Roman"/>
          <w:sz w:val="24"/>
          <w:szCs w:val="24"/>
          <w:lang w:val="sq-AL"/>
        </w:rPr>
        <w:t>r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nj</w:t>
      </w:r>
      <w:r w:rsidR="002D395A" w:rsidRPr="00631D19">
        <w:rPr>
          <w:rFonts w:ascii="Times New Roman" w:hAnsi="Times New Roman"/>
          <w:sz w:val="24"/>
          <w:szCs w:val="24"/>
          <w:lang w:val="sq-AL"/>
        </w:rPr>
        <w:t>ë</w:t>
      </w:r>
      <w:r w:rsidRPr="00631D19">
        <w:rPr>
          <w:rFonts w:ascii="Times New Roman" w:hAnsi="Times New Roman"/>
          <w:sz w:val="24"/>
          <w:szCs w:val="24"/>
          <w:lang w:val="sq-AL"/>
        </w:rPr>
        <w:t>jtin q</w:t>
      </w:r>
      <w:r w:rsidR="002D395A" w:rsidRPr="00631D19">
        <w:rPr>
          <w:rFonts w:ascii="Times New Roman" w:hAnsi="Times New Roman"/>
          <w:sz w:val="24"/>
          <w:szCs w:val="24"/>
          <w:lang w:val="sq-AL"/>
        </w:rPr>
        <w:t>ë</w:t>
      </w:r>
      <w:r w:rsidRPr="00631D19">
        <w:rPr>
          <w:rFonts w:ascii="Times New Roman" w:hAnsi="Times New Roman"/>
          <w:sz w:val="24"/>
          <w:szCs w:val="24"/>
          <w:lang w:val="sq-AL"/>
        </w:rPr>
        <w:t>llim, p</w:t>
      </w:r>
      <w:r w:rsidR="002D395A" w:rsidRPr="00631D19">
        <w:rPr>
          <w:rFonts w:ascii="Times New Roman" w:hAnsi="Times New Roman"/>
          <w:sz w:val="24"/>
          <w:szCs w:val="24"/>
          <w:lang w:val="sq-AL"/>
        </w:rPr>
        <w:t>ë</w:t>
      </w:r>
      <w:r w:rsidRPr="00631D19">
        <w:rPr>
          <w:rFonts w:ascii="Times New Roman" w:hAnsi="Times New Roman"/>
          <w:sz w:val="24"/>
          <w:szCs w:val="24"/>
          <w:lang w:val="sq-AL"/>
        </w:rPr>
        <w:t>r ruajtjen e siguris</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dhe cil</w:t>
      </w:r>
      <w:r w:rsidR="002D395A" w:rsidRPr="00631D19">
        <w:rPr>
          <w:rFonts w:ascii="Times New Roman" w:hAnsi="Times New Roman"/>
          <w:sz w:val="24"/>
          <w:szCs w:val="24"/>
          <w:lang w:val="sq-AL"/>
        </w:rPr>
        <w:t>ë</w:t>
      </w:r>
      <w:r w:rsidRPr="00631D19">
        <w:rPr>
          <w:rFonts w:ascii="Times New Roman" w:hAnsi="Times New Roman"/>
          <w:sz w:val="24"/>
          <w:szCs w:val="24"/>
          <w:lang w:val="sq-AL"/>
        </w:rPr>
        <w:t>sis</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s</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produkteve ushqimore.</w:t>
      </w:r>
    </w:p>
    <w:p w14:paraId="7B506C92" w14:textId="77777777" w:rsidR="00457C10" w:rsidRPr="00631D19" w:rsidRDefault="00457C10" w:rsidP="00AC4983">
      <w:pPr>
        <w:jc w:val="both"/>
        <w:rPr>
          <w:rFonts w:ascii="Times New Roman" w:hAnsi="Times New Roman"/>
          <w:sz w:val="24"/>
          <w:szCs w:val="24"/>
          <w:lang w:val="sq-AL"/>
        </w:rPr>
      </w:pPr>
    </w:p>
    <w:p w14:paraId="437C9EF4" w14:textId="77777777" w:rsidR="008D2C64" w:rsidRPr="00631D19" w:rsidRDefault="008D2C64" w:rsidP="00AC4983">
      <w:pPr>
        <w:jc w:val="both"/>
        <w:rPr>
          <w:rFonts w:ascii="Times New Roman" w:hAnsi="Times New Roman"/>
          <w:b/>
          <w:sz w:val="24"/>
          <w:szCs w:val="24"/>
          <w:lang w:val="sq-AL"/>
        </w:rPr>
      </w:pPr>
    </w:p>
    <w:p w14:paraId="2F922446" w14:textId="639FDE02" w:rsidR="008D2C64" w:rsidRPr="00631D19" w:rsidRDefault="008D2C64" w:rsidP="00AC4983">
      <w:pPr>
        <w:jc w:val="both"/>
        <w:rPr>
          <w:rFonts w:ascii="Times New Roman" w:hAnsi="Times New Roman"/>
          <w:b/>
          <w:sz w:val="24"/>
          <w:szCs w:val="24"/>
          <w:lang w:val="sq-AL"/>
        </w:rPr>
      </w:pPr>
      <w:r w:rsidRPr="00631D19">
        <w:rPr>
          <w:rFonts w:ascii="Times New Roman" w:hAnsi="Times New Roman"/>
          <w:b/>
          <w:sz w:val="24"/>
          <w:szCs w:val="24"/>
          <w:highlight w:val="yellow"/>
          <w:lang w:val="sq-AL"/>
        </w:rPr>
        <w:t>Ndikime jo t</w:t>
      </w:r>
      <w:r w:rsidR="002D395A" w:rsidRPr="00631D19">
        <w:rPr>
          <w:rFonts w:ascii="Times New Roman" w:hAnsi="Times New Roman"/>
          <w:b/>
          <w:sz w:val="24"/>
          <w:szCs w:val="24"/>
          <w:highlight w:val="yellow"/>
          <w:lang w:val="sq-AL"/>
        </w:rPr>
        <w:t>ë</w:t>
      </w:r>
      <w:r w:rsidRPr="00631D19">
        <w:rPr>
          <w:rFonts w:ascii="Times New Roman" w:hAnsi="Times New Roman"/>
          <w:b/>
          <w:sz w:val="24"/>
          <w:szCs w:val="24"/>
          <w:highlight w:val="yellow"/>
          <w:lang w:val="sq-AL"/>
        </w:rPr>
        <w:t xml:space="preserve"> drejt</w:t>
      </w:r>
      <w:r w:rsidR="002D395A" w:rsidRPr="00631D19">
        <w:rPr>
          <w:rFonts w:ascii="Times New Roman" w:hAnsi="Times New Roman"/>
          <w:b/>
          <w:sz w:val="24"/>
          <w:szCs w:val="24"/>
          <w:highlight w:val="yellow"/>
          <w:lang w:val="sq-AL"/>
        </w:rPr>
        <w:t>ë</w:t>
      </w:r>
      <w:r w:rsidRPr="00631D19">
        <w:rPr>
          <w:rFonts w:ascii="Times New Roman" w:hAnsi="Times New Roman"/>
          <w:b/>
          <w:sz w:val="24"/>
          <w:szCs w:val="24"/>
          <w:highlight w:val="yellow"/>
          <w:lang w:val="sq-AL"/>
        </w:rPr>
        <w:t>p</w:t>
      </w:r>
      <w:r w:rsidR="002D395A" w:rsidRPr="00631D19">
        <w:rPr>
          <w:rFonts w:ascii="Times New Roman" w:hAnsi="Times New Roman"/>
          <w:b/>
          <w:sz w:val="24"/>
          <w:szCs w:val="24"/>
          <w:highlight w:val="yellow"/>
          <w:lang w:val="sq-AL"/>
        </w:rPr>
        <w:t>ë</w:t>
      </w:r>
      <w:r w:rsidRPr="00631D19">
        <w:rPr>
          <w:rFonts w:ascii="Times New Roman" w:hAnsi="Times New Roman"/>
          <w:b/>
          <w:sz w:val="24"/>
          <w:szCs w:val="24"/>
          <w:highlight w:val="yellow"/>
          <w:lang w:val="sq-AL"/>
        </w:rPr>
        <w:t>rdrejta</w:t>
      </w:r>
    </w:p>
    <w:p w14:paraId="48970C72" w14:textId="77777777" w:rsidR="008D2C64" w:rsidRPr="00631D19" w:rsidRDefault="008D2C64" w:rsidP="00AC4983">
      <w:pPr>
        <w:jc w:val="both"/>
        <w:rPr>
          <w:rFonts w:ascii="Times New Roman" w:hAnsi="Times New Roman"/>
          <w:b/>
          <w:sz w:val="24"/>
          <w:szCs w:val="24"/>
          <w:lang w:val="sq-AL"/>
        </w:rPr>
      </w:pPr>
    </w:p>
    <w:p w14:paraId="5C56C62A" w14:textId="31B35A2C" w:rsidR="003E2D87" w:rsidRPr="00631D19" w:rsidRDefault="003E2D87" w:rsidP="00AC4983">
      <w:pPr>
        <w:jc w:val="both"/>
        <w:rPr>
          <w:rFonts w:ascii="Times New Roman" w:hAnsi="Times New Roman"/>
          <w:b/>
          <w:sz w:val="24"/>
          <w:szCs w:val="24"/>
          <w:lang w:val="sq-AL"/>
        </w:rPr>
      </w:pPr>
      <w:r w:rsidRPr="00631D19">
        <w:rPr>
          <w:rFonts w:ascii="Times New Roman" w:hAnsi="Times New Roman"/>
          <w:b/>
          <w:sz w:val="24"/>
          <w:szCs w:val="24"/>
          <w:lang w:val="sq-AL"/>
        </w:rPr>
        <w:t>Impakti sh</w:t>
      </w:r>
      <w:r w:rsidR="00E876B1" w:rsidRPr="00631D19">
        <w:rPr>
          <w:rFonts w:ascii="Times New Roman" w:hAnsi="Times New Roman"/>
          <w:b/>
          <w:sz w:val="24"/>
          <w:szCs w:val="24"/>
          <w:lang w:val="sq-AL"/>
        </w:rPr>
        <w:t>ë</w:t>
      </w:r>
      <w:r w:rsidRPr="00631D19">
        <w:rPr>
          <w:rFonts w:ascii="Times New Roman" w:hAnsi="Times New Roman"/>
          <w:b/>
          <w:sz w:val="24"/>
          <w:szCs w:val="24"/>
          <w:lang w:val="sq-AL"/>
        </w:rPr>
        <w:t>ndet</w:t>
      </w:r>
      <w:r w:rsidR="00E876B1" w:rsidRPr="00631D19">
        <w:rPr>
          <w:rFonts w:ascii="Times New Roman" w:hAnsi="Times New Roman"/>
          <w:b/>
          <w:sz w:val="24"/>
          <w:szCs w:val="24"/>
          <w:lang w:val="sq-AL"/>
        </w:rPr>
        <w:t>ë</w:t>
      </w:r>
      <w:r w:rsidRPr="00631D19">
        <w:rPr>
          <w:rFonts w:ascii="Times New Roman" w:hAnsi="Times New Roman"/>
          <w:b/>
          <w:sz w:val="24"/>
          <w:szCs w:val="24"/>
          <w:lang w:val="sq-AL"/>
        </w:rPr>
        <w:t>sor</w:t>
      </w:r>
    </w:p>
    <w:p w14:paraId="07FD2A37" w14:textId="77777777" w:rsidR="00020D38" w:rsidRPr="00631D19" w:rsidRDefault="00020D38" w:rsidP="00AC4983">
      <w:pPr>
        <w:jc w:val="both"/>
        <w:rPr>
          <w:rFonts w:ascii="Times New Roman" w:hAnsi="Times New Roman"/>
          <w:b/>
          <w:sz w:val="24"/>
          <w:szCs w:val="24"/>
          <w:lang w:val="sq-AL"/>
        </w:rPr>
      </w:pPr>
    </w:p>
    <w:p w14:paraId="64934F3F" w14:textId="562B3CDA" w:rsidR="008D2C64" w:rsidRPr="00631D19" w:rsidRDefault="008D2C64" w:rsidP="008D2C64">
      <w:pPr>
        <w:jc w:val="both"/>
        <w:rPr>
          <w:rFonts w:ascii="Times New Roman" w:hAnsi="Times New Roman"/>
          <w:sz w:val="24"/>
          <w:szCs w:val="24"/>
          <w:lang w:val="sq-AL"/>
        </w:rPr>
      </w:pPr>
      <w:r w:rsidRPr="00631D19">
        <w:rPr>
          <w:rFonts w:ascii="Times New Roman" w:hAnsi="Times New Roman"/>
          <w:sz w:val="24"/>
          <w:szCs w:val="24"/>
          <w:lang w:val="sq-AL"/>
        </w:rPr>
        <w:t>Inspektimet higjieno sanitare kan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si q</w:t>
      </w:r>
      <w:r w:rsidR="002D395A" w:rsidRPr="00631D19">
        <w:rPr>
          <w:rFonts w:ascii="Times New Roman" w:hAnsi="Times New Roman"/>
          <w:sz w:val="24"/>
          <w:szCs w:val="24"/>
          <w:lang w:val="sq-AL"/>
        </w:rPr>
        <w:t>ë</w:t>
      </w:r>
      <w:r w:rsidRPr="00631D19">
        <w:rPr>
          <w:rFonts w:ascii="Times New Roman" w:hAnsi="Times New Roman"/>
          <w:sz w:val="24"/>
          <w:szCs w:val="24"/>
          <w:lang w:val="sq-AL"/>
        </w:rPr>
        <w:t>llim mbrojtjen e sh</w:t>
      </w:r>
      <w:r w:rsidR="002D395A" w:rsidRPr="00631D19">
        <w:rPr>
          <w:rFonts w:ascii="Times New Roman" w:hAnsi="Times New Roman"/>
          <w:sz w:val="24"/>
          <w:szCs w:val="24"/>
          <w:lang w:val="sq-AL"/>
        </w:rPr>
        <w:t>ë</w:t>
      </w:r>
      <w:r w:rsidRPr="00631D19">
        <w:rPr>
          <w:rFonts w:ascii="Times New Roman" w:hAnsi="Times New Roman"/>
          <w:sz w:val="24"/>
          <w:szCs w:val="24"/>
          <w:lang w:val="sq-AL"/>
        </w:rPr>
        <w:t>ndetit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popullsis</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nga faktor</w:t>
      </w:r>
      <w:r w:rsidR="002D395A" w:rsidRPr="00631D19">
        <w:rPr>
          <w:rFonts w:ascii="Times New Roman" w:hAnsi="Times New Roman"/>
          <w:sz w:val="24"/>
          <w:szCs w:val="24"/>
          <w:lang w:val="sq-AL"/>
        </w:rPr>
        <w:t>ë</w:t>
      </w:r>
      <w:r w:rsidRPr="00631D19">
        <w:rPr>
          <w:rFonts w:ascii="Times New Roman" w:hAnsi="Times New Roman"/>
          <w:sz w:val="24"/>
          <w:szCs w:val="24"/>
          <w:lang w:val="sq-AL"/>
        </w:rPr>
        <w:t>t e d</w:t>
      </w:r>
      <w:r w:rsidR="002D395A" w:rsidRPr="00631D19">
        <w:rPr>
          <w:rFonts w:ascii="Times New Roman" w:hAnsi="Times New Roman"/>
          <w:sz w:val="24"/>
          <w:szCs w:val="24"/>
          <w:lang w:val="sq-AL"/>
        </w:rPr>
        <w:t>ë</w:t>
      </w:r>
      <w:r w:rsidRPr="00631D19">
        <w:rPr>
          <w:rFonts w:ascii="Times New Roman" w:hAnsi="Times New Roman"/>
          <w:sz w:val="24"/>
          <w:szCs w:val="24"/>
          <w:lang w:val="sq-AL"/>
        </w:rPr>
        <w:t>msh</w:t>
      </w:r>
      <w:r w:rsidR="002D395A" w:rsidRPr="00631D19">
        <w:rPr>
          <w:rFonts w:ascii="Times New Roman" w:hAnsi="Times New Roman"/>
          <w:sz w:val="24"/>
          <w:szCs w:val="24"/>
          <w:lang w:val="sq-AL"/>
        </w:rPr>
        <w:t>ë</w:t>
      </w:r>
      <w:r w:rsidRPr="00631D19">
        <w:rPr>
          <w:rFonts w:ascii="Times New Roman" w:hAnsi="Times New Roman"/>
          <w:sz w:val="24"/>
          <w:szCs w:val="24"/>
          <w:lang w:val="sq-AL"/>
        </w:rPr>
        <w:t>m p</w:t>
      </w:r>
      <w:r w:rsidR="002D395A" w:rsidRPr="00631D19">
        <w:rPr>
          <w:rFonts w:ascii="Times New Roman" w:hAnsi="Times New Roman"/>
          <w:sz w:val="24"/>
          <w:szCs w:val="24"/>
          <w:lang w:val="sq-AL"/>
        </w:rPr>
        <w:t>ë</w:t>
      </w:r>
      <w:r w:rsidRPr="00631D19">
        <w:rPr>
          <w:rFonts w:ascii="Times New Roman" w:hAnsi="Times New Roman"/>
          <w:sz w:val="24"/>
          <w:szCs w:val="24"/>
          <w:lang w:val="sq-AL"/>
        </w:rPr>
        <w:t>r sh</w:t>
      </w:r>
      <w:r w:rsidR="002D395A" w:rsidRPr="00631D19">
        <w:rPr>
          <w:rFonts w:ascii="Times New Roman" w:hAnsi="Times New Roman"/>
          <w:sz w:val="24"/>
          <w:szCs w:val="24"/>
          <w:lang w:val="sq-AL"/>
        </w:rPr>
        <w:t>ë</w:t>
      </w:r>
      <w:r w:rsidRPr="00631D19">
        <w:rPr>
          <w:rFonts w:ascii="Times New Roman" w:hAnsi="Times New Roman"/>
          <w:sz w:val="24"/>
          <w:szCs w:val="24"/>
          <w:lang w:val="sq-AL"/>
        </w:rPr>
        <w:t>ndetin dhe pasojat q</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rrjedhin prej tyre. Qart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simi i kompetencave mes  </w:t>
      </w:r>
      <w:r w:rsidR="007245E6" w:rsidRPr="00631D19">
        <w:rPr>
          <w:rFonts w:ascii="Times New Roman" w:hAnsi="Times New Roman"/>
          <w:sz w:val="24"/>
          <w:szCs w:val="24"/>
          <w:lang w:val="sq-AL"/>
        </w:rPr>
        <w:t>struktur</w:t>
      </w:r>
      <w:r w:rsidR="001F0B07" w:rsidRPr="00631D19">
        <w:rPr>
          <w:rFonts w:ascii="Times New Roman" w:hAnsi="Times New Roman"/>
          <w:sz w:val="24"/>
          <w:szCs w:val="24"/>
          <w:lang w:val="sq-AL"/>
        </w:rPr>
        <w:t>ë</w:t>
      </w:r>
      <w:r w:rsidR="007245E6" w:rsidRPr="00631D19">
        <w:rPr>
          <w:rFonts w:ascii="Times New Roman" w:hAnsi="Times New Roman"/>
          <w:sz w:val="24"/>
          <w:szCs w:val="24"/>
          <w:lang w:val="sq-AL"/>
        </w:rPr>
        <w:t>s përgjegjëse për inspektimin në fushën e shëndetit dhe institucionit përgjegjës për kontrollin zyrtar të ushqimit dhe ushqimit për kafsh</w:t>
      </w:r>
      <w:r w:rsidR="001F0B07" w:rsidRPr="00631D19">
        <w:rPr>
          <w:rFonts w:ascii="Times New Roman" w:hAnsi="Times New Roman"/>
          <w:sz w:val="24"/>
          <w:szCs w:val="24"/>
          <w:lang w:val="sq-AL"/>
        </w:rPr>
        <w:t>ë</w:t>
      </w:r>
      <w:r w:rsidR="00DF7350" w:rsidRPr="00631D19">
        <w:rPr>
          <w:rFonts w:ascii="Times New Roman" w:hAnsi="Times New Roman"/>
          <w:sz w:val="24"/>
          <w:szCs w:val="24"/>
          <w:lang w:val="sq-AL"/>
        </w:rPr>
        <w:t xml:space="preserve"> </w:t>
      </w:r>
      <w:r w:rsidRPr="00631D19">
        <w:rPr>
          <w:rFonts w:ascii="Times New Roman" w:hAnsi="Times New Roman"/>
          <w:sz w:val="24"/>
          <w:szCs w:val="24"/>
          <w:lang w:val="sq-AL"/>
        </w:rPr>
        <w:t>kryhet pa c</w:t>
      </w:r>
      <w:r w:rsidR="002D395A" w:rsidRPr="00631D19">
        <w:rPr>
          <w:rFonts w:ascii="Times New Roman" w:hAnsi="Times New Roman"/>
          <w:sz w:val="24"/>
          <w:szCs w:val="24"/>
          <w:lang w:val="sq-AL"/>
        </w:rPr>
        <w:t>ë</w:t>
      </w:r>
      <w:r w:rsidRPr="00631D19">
        <w:rPr>
          <w:rFonts w:ascii="Times New Roman" w:hAnsi="Times New Roman"/>
          <w:sz w:val="24"/>
          <w:szCs w:val="24"/>
          <w:lang w:val="sq-AL"/>
        </w:rPr>
        <w:t>nuar cil</w:t>
      </w:r>
      <w:r w:rsidR="002D395A" w:rsidRPr="00631D19">
        <w:rPr>
          <w:rFonts w:ascii="Times New Roman" w:hAnsi="Times New Roman"/>
          <w:sz w:val="24"/>
          <w:szCs w:val="24"/>
          <w:lang w:val="sq-AL"/>
        </w:rPr>
        <w:t>ë</w:t>
      </w:r>
      <w:r w:rsidRPr="00631D19">
        <w:rPr>
          <w:rFonts w:ascii="Times New Roman" w:hAnsi="Times New Roman"/>
          <w:sz w:val="24"/>
          <w:szCs w:val="24"/>
          <w:lang w:val="sq-AL"/>
        </w:rPr>
        <w:t>sin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dhe sigurin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e produkteve ushqimore, p</w:t>
      </w:r>
      <w:r w:rsidR="002D395A" w:rsidRPr="00631D19">
        <w:rPr>
          <w:rFonts w:ascii="Times New Roman" w:hAnsi="Times New Roman"/>
          <w:sz w:val="24"/>
          <w:szCs w:val="24"/>
          <w:lang w:val="sq-AL"/>
        </w:rPr>
        <w:t>ë</w:t>
      </w:r>
      <w:r w:rsidRPr="00631D19">
        <w:rPr>
          <w:rFonts w:ascii="Times New Roman" w:hAnsi="Times New Roman"/>
          <w:sz w:val="24"/>
          <w:szCs w:val="24"/>
          <w:lang w:val="sq-AL"/>
        </w:rPr>
        <w:t>r rrjedhoj</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edhe pa c</w:t>
      </w:r>
      <w:r w:rsidR="002D395A" w:rsidRPr="00631D19">
        <w:rPr>
          <w:rFonts w:ascii="Times New Roman" w:hAnsi="Times New Roman"/>
          <w:sz w:val="24"/>
          <w:szCs w:val="24"/>
          <w:lang w:val="sq-AL"/>
        </w:rPr>
        <w:t>ë</w:t>
      </w:r>
      <w:r w:rsidRPr="00631D19">
        <w:rPr>
          <w:rFonts w:ascii="Times New Roman" w:hAnsi="Times New Roman"/>
          <w:sz w:val="24"/>
          <w:szCs w:val="24"/>
          <w:lang w:val="sq-AL"/>
        </w:rPr>
        <w:t>nuar sh</w:t>
      </w:r>
      <w:r w:rsidR="002D395A" w:rsidRPr="00631D19">
        <w:rPr>
          <w:rFonts w:ascii="Times New Roman" w:hAnsi="Times New Roman"/>
          <w:sz w:val="24"/>
          <w:szCs w:val="24"/>
          <w:lang w:val="sq-AL"/>
        </w:rPr>
        <w:t>ë</w:t>
      </w:r>
      <w:r w:rsidRPr="00631D19">
        <w:rPr>
          <w:rFonts w:ascii="Times New Roman" w:hAnsi="Times New Roman"/>
          <w:sz w:val="24"/>
          <w:szCs w:val="24"/>
          <w:lang w:val="sq-AL"/>
        </w:rPr>
        <w:t>ndetin publik i cili mbetet prioritet i Qeveris</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Shqiptare.</w:t>
      </w:r>
    </w:p>
    <w:p w14:paraId="13222BD7" w14:textId="77777777" w:rsidR="00CA7223" w:rsidRPr="00631D19" w:rsidRDefault="00CA7223" w:rsidP="003E2D87">
      <w:pPr>
        <w:jc w:val="both"/>
        <w:rPr>
          <w:rFonts w:ascii="Times New Roman" w:hAnsi="Times New Roman"/>
          <w:sz w:val="24"/>
          <w:szCs w:val="24"/>
          <w:lang w:val="sq-AL"/>
        </w:rPr>
      </w:pPr>
    </w:p>
    <w:p w14:paraId="20F894B3" w14:textId="77777777" w:rsidR="003E2D87" w:rsidRPr="00631D19" w:rsidRDefault="003E2D87" w:rsidP="00AC4983">
      <w:pPr>
        <w:jc w:val="both"/>
        <w:rPr>
          <w:rFonts w:ascii="Times New Roman" w:hAnsi="Times New Roman"/>
          <w:sz w:val="24"/>
          <w:szCs w:val="24"/>
          <w:lang w:val="sq-AL"/>
        </w:rPr>
      </w:pPr>
    </w:p>
    <w:p w14:paraId="53D52B8E" w14:textId="77777777" w:rsidR="004A5060" w:rsidRPr="00631D19" w:rsidRDefault="004A5060" w:rsidP="00AC4983">
      <w:pPr>
        <w:jc w:val="both"/>
        <w:rPr>
          <w:rFonts w:ascii="Times New Roman" w:hAnsi="Times New Roman"/>
          <w:b/>
          <w:sz w:val="24"/>
          <w:szCs w:val="24"/>
          <w:lang w:val="sq-AL"/>
        </w:rPr>
      </w:pPr>
      <w:r w:rsidRPr="00631D19">
        <w:rPr>
          <w:rFonts w:ascii="Times New Roman" w:hAnsi="Times New Roman"/>
          <w:b/>
          <w:sz w:val="24"/>
          <w:szCs w:val="24"/>
          <w:lang w:val="sq-AL"/>
        </w:rPr>
        <w:t>Kufizimet e analiz</w:t>
      </w:r>
      <w:r w:rsidR="00E876B1" w:rsidRPr="00631D19">
        <w:rPr>
          <w:rFonts w:ascii="Times New Roman" w:hAnsi="Times New Roman"/>
          <w:b/>
          <w:sz w:val="24"/>
          <w:szCs w:val="24"/>
          <w:lang w:val="sq-AL"/>
        </w:rPr>
        <w:t>ë</w:t>
      </w:r>
      <w:r w:rsidRPr="00631D19">
        <w:rPr>
          <w:rFonts w:ascii="Times New Roman" w:hAnsi="Times New Roman"/>
          <w:b/>
          <w:sz w:val="24"/>
          <w:szCs w:val="24"/>
          <w:lang w:val="sq-AL"/>
        </w:rPr>
        <w:t>s</w:t>
      </w:r>
    </w:p>
    <w:p w14:paraId="33F4CA9E" w14:textId="77777777" w:rsidR="00020D38" w:rsidRPr="00631D19" w:rsidRDefault="00020D38" w:rsidP="00AC4983">
      <w:pPr>
        <w:jc w:val="both"/>
        <w:rPr>
          <w:rFonts w:ascii="Times New Roman" w:hAnsi="Times New Roman"/>
          <w:b/>
          <w:sz w:val="24"/>
          <w:szCs w:val="24"/>
          <w:lang w:val="sq-AL"/>
        </w:rPr>
      </w:pPr>
    </w:p>
    <w:p w14:paraId="31E1DAA2" w14:textId="37F59F5D" w:rsidR="00457CA7" w:rsidRPr="00631D19" w:rsidRDefault="009200AA" w:rsidP="00AC4983">
      <w:pPr>
        <w:jc w:val="both"/>
        <w:rPr>
          <w:rFonts w:ascii="Times New Roman" w:hAnsi="Times New Roman"/>
          <w:sz w:val="24"/>
          <w:szCs w:val="24"/>
          <w:lang w:val="sq-AL"/>
        </w:rPr>
      </w:pPr>
      <w:r w:rsidRPr="00631D19">
        <w:rPr>
          <w:rFonts w:ascii="Times New Roman" w:hAnsi="Times New Roman"/>
          <w:sz w:val="24"/>
          <w:szCs w:val="24"/>
          <w:lang w:val="sq-AL"/>
        </w:rPr>
        <w:t>Analiza e m</w:t>
      </w:r>
      <w:r w:rsidR="00DE11C3" w:rsidRPr="00631D19">
        <w:rPr>
          <w:rFonts w:ascii="Times New Roman" w:hAnsi="Times New Roman"/>
          <w:sz w:val="24"/>
          <w:szCs w:val="24"/>
          <w:lang w:val="sq-AL"/>
        </w:rPr>
        <w:t>ë</w:t>
      </w:r>
      <w:r w:rsidRPr="00631D19">
        <w:rPr>
          <w:rFonts w:ascii="Times New Roman" w:hAnsi="Times New Roman"/>
          <w:sz w:val="24"/>
          <w:szCs w:val="24"/>
          <w:lang w:val="sq-AL"/>
        </w:rPr>
        <w:t>sip</w:t>
      </w:r>
      <w:r w:rsidR="00DE11C3" w:rsidRPr="00631D19">
        <w:rPr>
          <w:rFonts w:ascii="Times New Roman" w:hAnsi="Times New Roman"/>
          <w:sz w:val="24"/>
          <w:szCs w:val="24"/>
          <w:lang w:val="sq-AL"/>
        </w:rPr>
        <w:t>ë</w:t>
      </w:r>
      <w:r w:rsidRPr="00631D19">
        <w:rPr>
          <w:rFonts w:ascii="Times New Roman" w:hAnsi="Times New Roman"/>
          <w:sz w:val="24"/>
          <w:szCs w:val="24"/>
          <w:lang w:val="sq-AL"/>
        </w:rPr>
        <w:t xml:space="preserve">rme </w:t>
      </w:r>
      <w:r w:rsidR="009400B3" w:rsidRPr="00631D19">
        <w:rPr>
          <w:rFonts w:ascii="Times New Roman" w:hAnsi="Times New Roman"/>
          <w:sz w:val="24"/>
          <w:szCs w:val="24"/>
          <w:lang w:val="sq-AL"/>
        </w:rPr>
        <w:t>vler</w:t>
      </w:r>
      <w:r w:rsidR="002D395A" w:rsidRPr="00631D19">
        <w:rPr>
          <w:rFonts w:ascii="Times New Roman" w:hAnsi="Times New Roman"/>
          <w:sz w:val="24"/>
          <w:szCs w:val="24"/>
          <w:lang w:val="sq-AL"/>
        </w:rPr>
        <w:t>ë</w:t>
      </w:r>
      <w:r w:rsidR="009400B3" w:rsidRPr="00631D19">
        <w:rPr>
          <w:rFonts w:ascii="Times New Roman" w:hAnsi="Times New Roman"/>
          <w:sz w:val="24"/>
          <w:szCs w:val="24"/>
          <w:lang w:val="sq-AL"/>
        </w:rPr>
        <w:t>sohet t</w:t>
      </w:r>
      <w:r w:rsidR="002D395A" w:rsidRPr="00631D19">
        <w:rPr>
          <w:rFonts w:ascii="Times New Roman" w:hAnsi="Times New Roman"/>
          <w:sz w:val="24"/>
          <w:szCs w:val="24"/>
          <w:lang w:val="sq-AL"/>
        </w:rPr>
        <w:t>ë</w:t>
      </w:r>
      <w:r w:rsidR="009400B3" w:rsidRPr="00631D19">
        <w:rPr>
          <w:rFonts w:ascii="Times New Roman" w:hAnsi="Times New Roman"/>
          <w:sz w:val="24"/>
          <w:szCs w:val="24"/>
          <w:lang w:val="sq-AL"/>
        </w:rPr>
        <w:t xml:space="preserve"> mos ket</w:t>
      </w:r>
      <w:r w:rsidR="002D395A" w:rsidRPr="00631D19">
        <w:rPr>
          <w:rFonts w:ascii="Times New Roman" w:hAnsi="Times New Roman"/>
          <w:sz w:val="24"/>
          <w:szCs w:val="24"/>
          <w:lang w:val="sq-AL"/>
        </w:rPr>
        <w:t>ë</w:t>
      </w:r>
      <w:r w:rsidR="009400B3" w:rsidRPr="00631D19">
        <w:rPr>
          <w:rFonts w:ascii="Times New Roman" w:hAnsi="Times New Roman"/>
          <w:sz w:val="24"/>
          <w:szCs w:val="24"/>
          <w:lang w:val="sq-AL"/>
        </w:rPr>
        <w:t xml:space="preserve"> limite</w:t>
      </w:r>
      <w:r w:rsidRPr="00631D19">
        <w:rPr>
          <w:rFonts w:ascii="Times New Roman" w:hAnsi="Times New Roman"/>
          <w:sz w:val="24"/>
          <w:szCs w:val="24"/>
          <w:lang w:val="sq-AL"/>
        </w:rPr>
        <w:t xml:space="preserve"> </w:t>
      </w:r>
      <w:r w:rsidR="009400B3" w:rsidRPr="00631D19">
        <w:rPr>
          <w:rFonts w:ascii="Times New Roman" w:hAnsi="Times New Roman"/>
          <w:sz w:val="24"/>
          <w:szCs w:val="24"/>
          <w:lang w:val="sq-AL"/>
        </w:rPr>
        <w:t>por ka</w:t>
      </w:r>
      <w:r w:rsidRPr="00631D19">
        <w:rPr>
          <w:rFonts w:ascii="Times New Roman" w:hAnsi="Times New Roman"/>
          <w:sz w:val="24"/>
          <w:szCs w:val="24"/>
          <w:lang w:val="sq-AL"/>
        </w:rPr>
        <w:t xml:space="preserve"> avantazhe</w:t>
      </w:r>
      <w:r w:rsidR="009400B3" w:rsidRPr="00631D19">
        <w:rPr>
          <w:rFonts w:ascii="Times New Roman" w:hAnsi="Times New Roman"/>
          <w:sz w:val="24"/>
          <w:szCs w:val="24"/>
          <w:lang w:val="sq-AL"/>
        </w:rPr>
        <w:t>t e m</w:t>
      </w:r>
      <w:r w:rsidR="002D395A" w:rsidRPr="00631D19">
        <w:rPr>
          <w:rFonts w:ascii="Times New Roman" w:hAnsi="Times New Roman"/>
          <w:sz w:val="24"/>
          <w:szCs w:val="24"/>
          <w:lang w:val="sq-AL"/>
        </w:rPr>
        <w:t>ë</w:t>
      </w:r>
      <w:r w:rsidR="009400B3" w:rsidRPr="00631D19">
        <w:rPr>
          <w:rFonts w:ascii="Times New Roman" w:hAnsi="Times New Roman"/>
          <w:sz w:val="24"/>
          <w:szCs w:val="24"/>
          <w:lang w:val="sq-AL"/>
        </w:rPr>
        <w:t>posht</w:t>
      </w:r>
      <w:r w:rsidR="002D395A" w:rsidRPr="00631D19">
        <w:rPr>
          <w:rFonts w:ascii="Times New Roman" w:hAnsi="Times New Roman"/>
          <w:sz w:val="24"/>
          <w:szCs w:val="24"/>
          <w:lang w:val="sq-AL"/>
        </w:rPr>
        <w:t>ë</w:t>
      </w:r>
      <w:r w:rsidR="009400B3" w:rsidRPr="00631D19">
        <w:rPr>
          <w:rFonts w:ascii="Times New Roman" w:hAnsi="Times New Roman"/>
          <w:sz w:val="24"/>
          <w:szCs w:val="24"/>
          <w:lang w:val="sq-AL"/>
        </w:rPr>
        <w:t>me</w:t>
      </w:r>
      <w:r w:rsidR="00457CA7" w:rsidRPr="00631D19">
        <w:rPr>
          <w:rFonts w:ascii="Times New Roman" w:hAnsi="Times New Roman"/>
          <w:sz w:val="24"/>
          <w:szCs w:val="24"/>
          <w:lang w:val="sq-AL"/>
        </w:rPr>
        <w:t>:</w:t>
      </w:r>
    </w:p>
    <w:p w14:paraId="64EF8F05" w14:textId="77777777" w:rsidR="00234635" w:rsidRPr="00631D19" w:rsidRDefault="00234635" w:rsidP="00AC4983">
      <w:pPr>
        <w:jc w:val="both"/>
        <w:rPr>
          <w:rFonts w:ascii="Times New Roman" w:hAnsi="Times New Roman"/>
          <w:sz w:val="24"/>
          <w:szCs w:val="24"/>
          <w:lang w:val="sq-AL"/>
        </w:rPr>
      </w:pPr>
    </w:p>
    <w:p w14:paraId="3A64F99E" w14:textId="0977F9BF" w:rsidR="0068293E" w:rsidRPr="00631D19" w:rsidRDefault="00457CA7" w:rsidP="00457CA7">
      <w:pPr>
        <w:pStyle w:val="ListParagraph"/>
        <w:numPr>
          <w:ilvl w:val="0"/>
          <w:numId w:val="37"/>
        </w:numPr>
        <w:jc w:val="both"/>
        <w:rPr>
          <w:rFonts w:ascii="Times New Roman" w:hAnsi="Times New Roman"/>
          <w:sz w:val="24"/>
          <w:szCs w:val="24"/>
          <w:lang w:val="sq-AL"/>
        </w:rPr>
      </w:pPr>
      <w:r w:rsidRPr="00631D19">
        <w:rPr>
          <w:rFonts w:ascii="Times New Roman" w:hAnsi="Times New Roman"/>
          <w:sz w:val="24"/>
          <w:szCs w:val="24"/>
          <w:lang w:val="sq-AL"/>
        </w:rPr>
        <w:t>Ndarja e qart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e kompetencave mes </w:t>
      </w:r>
      <w:r w:rsidR="007245E6" w:rsidRPr="00631D19">
        <w:rPr>
          <w:rFonts w:ascii="Times New Roman" w:hAnsi="Times New Roman"/>
          <w:sz w:val="24"/>
          <w:szCs w:val="24"/>
          <w:lang w:val="sq-AL"/>
        </w:rPr>
        <w:t>struktur</w:t>
      </w:r>
      <w:r w:rsidR="001F0B07" w:rsidRPr="00631D19">
        <w:rPr>
          <w:rFonts w:ascii="Times New Roman" w:hAnsi="Times New Roman"/>
          <w:sz w:val="24"/>
          <w:szCs w:val="24"/>
          <w:lang w:val="sq-AL"/>
        </w:rPr>
        <w:t>ë</w:t>
      </w:r>
      <w:r w:rsidR="007245E6" w:rsidRPr="00631D19">
        <w:rPr>
          <w:rFonts w:ascii="Times New Roman" w:hAnsi="Times New Roman"/>
          <w:sz w:val="24"/>
          <w:szCs w:val="24"/>
          <w:lang w:val="sq-AL"/>
        </w:rPr>
        <w:t>s përgjegjëse për inspektimin në fushën e shëndetit dhe institucionit përgjegjës për kontrollin zyrtar të ushqimit dhe ushqimit për kafsh</w:t>
      </w:r>
      <w:r w:rsidR="001F0B07" w:rsidRPr="00631D19">
        <w:rPr>
          <w:rFonts w:ascii="Times New Roman" w:hAnsi="Times New Roman"/>
          <w:sz w:val="24"/>
          <w:szCs w:val="24"/>
          <w:lang w:val="sq-AL"/>
        </w:rPr>
        <w:t>ë</w:t>
      </w:r>
      <w:r w:rsidRPr="00631D19">
        <w:rPr>
          <w:rFonts w:ascii="Times New Roman" w:hAnsi="Times New Roman"/>
          <w:sz w:val="24"/>
          <w:szCs w:val="24"/>
          <w:lang w:val="sq-AL"/>
        </w:rPr>
        <w:t>;</w:t>
      </w:r>
    </w:p>
    <w:p w14:paraId="45BD6C6D" w14:textId="76140A47" w:rsidR="00457CA7" w:rsidRPr="00631D19" w:rsidRDefault="00457CA7" w:rsidP="00457CA7">
      <w:pPr>
        <w:pStyle w:val="ListParagraph"/>
        <w:numPr>
          <w:ilvl w:val="0"/>
          <w:numId w:val="37"/>
        </w:numPr>
        <w:jc w:val="both"/>
        <w:rPr>
          <w:rFonts w:ascii="Times New Roman" w:hAnsi="Times New Roman"/>
          <w:sz w:val="24"/>
          <w:szCs w:val="24"/>
          <w:lang w:val="sq-AL"/>
        </w:rPr>
      </w:pPr>
      <w:r w:rsidRPr="00631D19">
        <w:rPr>
          <w:rFonts w:ascii="Times New Roman" w:hAnsi="Times New Roman"/>
          <w:sz w:val="24"/>
          <w:szCs w:val="24"/>
          <w:lang w:val="sq-AL"/>
        </w:rPr>
        <w:lastRenderedPageBreak/>
        <w:t>Shmangia e inspektimeve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dyfishta 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bizneset q</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kan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objekt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veprimtaris</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s</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tyre prodhimin, ruajtjen, magazinimin, transportimin dhe tregtimin e produkteve ushqimore.</w:t>
      </w:r>
    </w:p>
    <w:p w14:paraId="553B9211" w14:textId="77777777" w:rsidR="0068293E" w:rsidRPr="00631D19" w:rsidRDefault="0068293E" w:rsidP="00AC4983">
      <w:pPr>
        <w:jc w:val="both"/>
        <w:rPr>
          <w:rFonts w:ascii="Times New Roman" w:hAnsi="Times New Roman"/>
          <w:sz w:val="24"/>
          <w:szCs w:val="24"/>
          <w:lang w:val="sq-AL"/>
        </w:rPr>
      </w:pPr>
    </w:p>
    <w:p w14:paraId="1ACB5C97" w14:textId="77777777" w:rsidR="009200AA" w:rsidRPr="00631D19" w:rsidRDefault="009200AA" w:rsidP="00AC4983">
      <w:pPr>
        <w:jc w:val="both"/>
        <w:rPr>
          <w:rFonts w:ascii="Times New Roman" w:hAnsi="Times New Roman"/>
          <w:sz w:val="24"/>
          <w:szCs w:val="24"/>
          <w:lang w:val="sq-AL"/>
        </w:rPr>
      </w:pPr>
    </w:p>
    <w:bookmarkEnd w:id="6"/>
    <w:p w14:paraId="06ABC14F" w14:textId="77777777" w:rsidR="00D55BD1" w:rsidRPr="00631D19" w:rsidRDefault="00257570" w:rsidP="00D14404">
      <w:pPr>
        <w:pStyle w:val="Heading1"/>
        <w:jc w:val="both"/>
        <w:rPr>
          <w:rFonts w:ascii="Times New Roman" w:hAnsi="Times New Roman" w:cs="Times New Roman"/>
          <w:sz w:val="24"/>
          <w:szCs w:val="24"/>
          <w:lang w:val="sq-AL"/>
        </w:rPr>
      </w:pPr>
      <w:r w:rsidRPr="00631D19">
        <w:rPr>
          <w:rFonts w:ascii="Times New Roman" w:hAnsi="Times New Roman" w:cs="Times New Roman"/>
          <w:sz w:val="24"/>
          <w:szCs w:val="24"/>
          <w:lang w:val="sq-AL"/>
        </w:rPr>
        <w:t>Arsyetimi i opsionit të preferuar</w:t>
      </w:r>
    </w:p>
    <w:p w14:paraId="0623ACE0" w14:textId="77777777" w:rsidR="00BD6E9F" w:rsidRPr="00631D19" w:rsidRDefault="00BD6E9F" w:rsidP="00AC4983">
      <w:pPr>
        <w:pStyle w:val="ListParagraph"/>
        <w:numPr>
          <w:ilvl w:val="0"/>
          <w:numId w:val="11"/>
        </w:numPr>
        <w:spacing w:after="0"/>
        <w:jc w:val="both"/>
        <w:rPr>
          <w:rFonts w:ascii="Times New Roman" w:hAnsi="Times New Roman"/>
          <w:i/>
          <w:sz w:val="24"/>
          <w:szCs w:val="24"/>
          <w:lang w:val="sq-AL"/>
        </w:rPr>
      </w:pPr>
      <w:r w:rsidRPr="00631D19">
        <w:rPr>
          <w:rFonts w:ascii="Times New Roman" w:hAnsi="Times New Roman"/>
          <w:i/>
          <w:sz w:val="24"/>
          <w:szCs w:val="24"/>
          <w:lang w:val="sq-AL"/>
        </w:rPr>
        <w:t xml:space="preserve">Zgjidhni opsionin e preferuar, bazuar në analizë. </w:t>
      </w:r>
    </w:p>
    <w:p w14:paraId="21ABB131" w14:textId="77777777" w:rsidR="007A1A38" w:rsidRPr="00631D19" w:rsidRDefault="00BD6E9F" w:rsidP="00AC4983">
      <w:pPr>
        <w:pStyle w:val="ListParagraph"/>
        <w:numPr>
          <w:ilvl w:val="0"/>
          <w:numId w:val="11"/>
        </w:numPr>
        <w:spacing w:after="0"/>
        <w:jc w:val="both"/>
        <w:rPr>
          <w:rFonts w:ascii="Times New Roman" w:hAnsi="Times New Roman"/>
          <w:i/>
          <w:sz w:val="24"/>
          <w:szCs w:val="24"/>
          <w:lang w:val="sq-AL"/>
        </w:rPr>
      </w:pPr>
      <w:r w:rsidRPr="00631D19">
        <w:rPr>
          <w:rFonts w:ascii="Times New Roman" w:hAnsi="Times New Roman"/>
          <w:i/>
          <w:sz w:val="24"/>
          <w:szCs w:val="24"/>
          <w:lang w:val="sq-AL"/>
        </w:rPr>
        <w:t>Shpjegoni arsyetimin tuaj.</w:t>
      </w:r>
    </w:p>
    <w:p w14:paraId="52B977E5" w14:textId="77777777" w:rsidR="00AB2175" w:rsidRPr="00631D19" w:rsidRDefault="00AB2175" w:rsidP="00AC4983">
      <w:pPr>
        <w:spacing w:line="288" w:lineRule="atLeast"/>
        <w:jc w:val="both"/>
        <w:rPr>
          <w:rFonts w:ascii="Times New Roman" w:hAnsi="Times New Roman"/>
          <w:b/>
          <w:sz w:val="24"/>
          <w:szCs w:val="24"/>
          <w:lang w:val="sq-AL"/>
        </w:rPr>
      </w:pPr>
      <w:bookmarkStart w:id="7" w:name="_Toc506919739"/>
    </w:p>
    <w:p w14:paraId="7EB92511" w14:textId="105FCF7E" w:rsidR="00374BA1" w:rsidRPr="00631D19" w:rsidRDefault="00374BA1" w:rsidP="00374BA1">
      <w:pPr>
        <w:jc w:val="both"/>
        <w:rPr>
          <w:rFonts w:ascii="Times New Roman" w:hAnsi="Times New Roman"/>
          <w:b/>
          <w:sz w:val="24"/>
          <w:szCs w:val="24"/>
          <w:lang w:val="sq-AL"/>
        </w:rPr>
      </w:pPr>
      <w:r w:rsidRPr="00631D19">
        <w:rPr>
          <w:rFonts w:ascii="Times New Roman" w:hAnsi="Times New Roman"/>
          <w:b/>
          <w:sz w:val="24"/>
          <w:szCs w:val="24"/>
          <w:lang w:val="sq-AL"/>
        </w:rPr>
        <w:t>Analiza me shumë kritere</w:t>
      </w:r>
    </w:p>
    <w:p w14:paraId="09D65CF3" w14:textId="77777777" w:rsidR="00374BA1" w:rsidRPr="00631D19" w:rsidRDefault="00374BA1" w:rsidP="00374BA1">
      <w:pPr>
        <w:spacing w:line="276" w:lineRule="auto"/>
        <w:rPr>
          <w:rFonts w:ascii="Times New Roman" w:hAnsi="Times New Roman"/>
          <w:i/>
          <w:sz w:val="24"/>
          <w:szCs w:val="24"/>
        </w:rPr>
      </w:pPr>
      <w:r w:rsidRPr="00631D19">
        <w:rPr>
          <w:rFonts w:ascii="Times New Roman" w:hAnsi="Times New Roman"/>
          <w:b/>
          <w:i/>
          <w:sz w:val="24"/>
          <w:szCs w:val="24"/>
        </w:rPr>
        <w:t>Opsionet që merren në konsideratë janë</w:t>
      </w:r>
      <w:r w:rsidRPr="00631D19">
        <w:rPr>
          <w:rFonts w:ascii="Times New Roman" w:hAnsi="Times New Roman"/>
          <w:i/>
          <w:sz w:val="24"/>
          <w:szCs w:val="24"/>
        </w:rPr>
        <w:t xml:space="preserve">:  </w:t>
      </w:r>
    </w:p>
    <w:p w14:paraId="7FB89AC2" w14:textId="0C289431" w:rsidR="00374BA1" w:rsidRPr="00631D19" w:rsidRDefault="00374BA1" w:rsidP="00374BA1">
      <w:pPr>
        <w:pStyle w:val="ListParagraph"/>
        <w:numPr>
          <w:ilvl w:val="0"/>
          <w:numId w:val="28"/>
        </w:numPr>
        <w:tabs>
          <w:tab w:val="clear" w:pos="567"/>
        </w:tabs>
        <w:spacing w:after="160" w:line="276" w:lineRule="auto"/>
        <w:ind w:left="427" w:hanging="270"/>
        <w:contextualSpacing/>
        <w:jc w:val="both"/>
        <w:rPr>
          <w:rFonts w:ascii="Times New Roman" w:hAnsi="Times New Roman"/>
          <w:i/>
          <w:sz w:val="24"/>
          <w:szCs w:val="24"/>
        </w:rPr>
      </w:pPr>
      <w:r w:rsidRPr="00631D19">
        <w:rPr>
          <w:rFonts w:ascii="Times New Roman" w:hAnsi="Times New Roman"/>
          <w:i/>
          <w:sz w:val="24"/>
          <w:szCs w:val="24"/>
        </w:rPr>
        <w:t xml:space="preserve">Opsioni 0 - Të ruhet ligji aktual për </w:t>
      </w:r>
      <w:r w:rsidR="00457CA7" w:rsidRPr="00631D19">
        <w:rPr>
          <w:rFonts w:ascii="Times New Roman" w:hAnsi="Times New Roman"/>
          <w:i/>
          <w:sz w:val="24"/>
          <w:szCs w:val="24"/>
        </w:rPr>
        <w:t>inspektimin sanitar</w:t>
      </w:r>
    </w:p>
    <w:p w14:paraId="070BDF0D" w14:textId="77777777" w:rsidR="00457CA7" w:rsidRPr="00631D19" w:rsidRDefault="00374BA1" w:rsidP="00457CA7">
      <w:pPr>
        <w:pStyle w:val="ListParagraph"/>
        <w:numPr>
          <w:ilvl w:val="0"/>
          <w:numId w:val="28"/>
        </w:numPr>
        <w:tabs>
          <w:tab w:val="clear" w:pos="567"/>
        </w:tabs>
        <w:spacing w:after="160" w:line="276" w:lineRule="auto"/>
        <w:ind w:left="427" w:hanging="270"/>
        <w:contextualSpacing/>
        <w:jc w:val="both"/>
        <w:rPr>
          <w:rFonts w:ascii="Times New Roman" w:hAnsi="Times New Roman"/>
          <w:i/>
          <w:sz w:val="24"/>
          <w:szCs w:val="24"/>
        </w:rPr>
      </w:pPr>
      <w:r w:rsidRPr="00631D19">
        <w:rPr>
          <w:rFonts w:ascii="Times New Roman" w:hAnsi="Times New Roman"/>
          <w:i/>
          <w:sz w:val="24"/>
          <w:szCs w:val="24"/>
        </w:rPr>
        <w:t>Opsioni 1 – Të hartohet një ligj i ri</w:t>
      </w:r>
      <w:r w:rsidR="00457CA7" w:rsidRPr="00631D19">
        <w:rPr>
          <w:rFonts w:ascii="Times New Roman" w:hAnsi="Times New Roman"/>
          <w:i/>
          <w:sz w:val="24"/>
          <w:szCs w:val="24"/>
        </w:rPr>
        <w:t xml:space="preserve"> për inspektimin sanitar</w:t>
      </w:r>
    </w:p>
    <w:p w14:paraId="0327B246" w14:textId="3DE7F76D" w:rsidR="00374BA1" w:rsidRPr="00631D19" w:rsidRDefault="00374BA1" w:rsidP="00457CA7">
      <w:pPr>
        <w:pStyle w:val="ListParagraph"/>
        <w:numPr>
          <w:ilvl w:val="0"/>
          <w:numId w:val="28"/>
        </w:numPr>
        <w:tabs>
          <w:tab w:val="clear" w:pos="567"/>
        </w:tabs>
        <w:spacing w:after="160" w:line="276" w:lineRule="auto"/>
        <w:ind w:left="427" w:hanging="270"/>
        <w:contextualSpacing/>
        <w:jc w:val="both"/>
        <w:rPr>
          <w:rFonts w:ascii="Times New Roman" w:hAnsi="Times New Roman"/>
          <w:i/>
          <w:sz w:val="24"/>
          <w:szCs w:val="24"/>
        </w:rPr>
      </w:pPr>
      <w:r w:rsidRPr="00631D19">
        <w:rPr>
          <w:rFonts w:ascii="Times New Roman" w:hAnsi="Times New Roman"/>
          <w:i/>
          <w:sz w:val="24"/>
          <w:szCs w:val="24"/>
        </w:rPr>
        <w:t xml:space="preserve">Opsioni 2 – Të bëhen shtesa dhe ndryshime në ligjin aktual </w:t>
      </w:r>
      <w:bookmarkStart w:id="8" w:name="_Hlk505337027"/>
      <w:r w:rsidR="00457CA7" w:rsidRPr="00631D19">
        <w:rPr>
          <w:rFonts w:ascii="Times New Roman" w:hAnsi="Times New Roman"/>
          <w:i/>
          <w:sz w:val="24"/>
          <w:szCs w:val="24"/>
        </w:rPr>
        <w:t>për inspektimin sanitar.</w:t>
      </w:r>
    </w:p>
    <w:p w14:paraId="51087EAA" w14:textId="77777777" w:rsidR="00457CA7" w:rsidRPr="00631D19" w:rsidRDefault="00457CA7" w:rsidP="00457CA7">
      <w:pPr>
        <w:pStyle w:val="ListParagraph"/>
        <w:tabs>
          <w:tab w:val="clear" w:pos="567"/>
        </w:tabs>
        <w:autoSpaceDE w:val="0"/>
        <w:autoSpaceDN w:val="0"/>
        <w:adjustRightInd w:val="0"/>
        <w:spacing w:after="0" w:line="276" w:lineRule="auto"/>
        <w:ind w:left="427" w:firstLine="0"/>
        <w:contextualSpacing/>
        <w:jc w:val="both"/>
        <w:rPr>
          <w:rFonts w:ascii="Times New Roman" w:hAnsi="Times New Roman"/>
          <w:b/>
          <w:i/>
          <w:sz w:val="24"/>
          <w:szCs w:val="24"/>
        </w:rPr>
      </w:pPr>
    </w:p>
    <w:bookmarkEnd w:id="8"/>
    <w:p w14:paraId="2A10A7EA" w14:textId="0A7F0C4C" w:rsidR="00E66B7B" w:rsidRPr="00631D19" w:rsidRDefault="00E66B7B" w:rsidP="00E66B7B">
      <w:pPr>
        <w:pStyle w:val="ListParagraph"/>
        <w:numPr>
          <w:ilvl w:val="0"/>
          <w:numId w:val="38"/>
        </w:numPr>
        <w:jc w:val="both"/>
        <w:rPr>
          <w:rFonts w:ascii="Times New Roman" w:hAnsi="Times New Roman"/>
          <w:sz w:val="24"/>
          <w:szCs w:val="24"/>
          <w:lang w:val="sq-AL"/>
        </w:rPr>
      </w:pPr>
      <w:r w:rsidRPr="00631D19">
        <w:rPr>
          <w:rFonts w:ascii="Times New Roman" w:hAnsi="Times New Roman"/>
          <w:sz w:val="24"/>
          <w:szCs w:val="24"/>
          <w:lang w:val="sq-AL"/>
        </w:rPr>
        <w:t>Opsioni 0 – Ruajtja e ligjit aktual p</w:t>
      </w:r>
      <w:r w:rsidR="002D395A" w:rsidRPr="00631D19">
        <w:rPr>
          <w:rFonts w:ascii="Times New Roman" w:hAnsi="Times New Roman"/>
          <w:sz w:val="24"/>
          <w:szCs w:val="24"/>
          <w:lang w:val="sq-AL"/>
        </w:rPr>
        <w:t>ë</w:t>
      </w:r>
      <w:r w:rsidRPr="00631D19">
        <w:rPr>
          <w:rFonts w:ascii="Times New Roman" w:hAnsi="Times New Roman"/>
          <w:sz w:val="24"/>
          <w:szCs w:val="24"/>
          <w:lang w:val="sq-AL"/>
        </w:rPr>
        <w:t>r inspektimin sanitar nuk e zgjidh problemin e mbivendosjes s</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kompetencave mes </w:t>
      </w:r>
      <w:r w:rsidR="007245E6" w:rsidRPr="00631D19">
        <w:rPr>
          <w:rFonts w:ascii="Times New Roman" w:hAnsi="Times New Roman"/>
          <w:sz w:val="24"/>
          <w:szCs w:val="24"/>
          <w:lang w:val="sq-AL"/>
        </w:rPr>
        <w:t>struktur</w:t>
      </w:r>
      <w:r w:rsidR="001F0B07" w:rsidRPr="00631D19">
        <w:rPr>
          <w:rFonts w:ascii="Times New Roman" w:hAnsi="Times New Roman"/>
          <w:sz w:val="24"/>
          <w:szCs w:val="24"/>
          <w:lang w:val="sq-AL"/>
        </w:rPr>
        <w:t>ë</w:t>
      </w:r>
      <w:r w:rsidR="007245E6" w:rsidRPr="00631D19">
        <w:rPr>
          <w:rFonts w:ascii="Times New Roman" w:hAnsi="Times New Roman"/>
          <w:sz w:val="24"/>
          <w:szCs w:val="24"/>
          <w:lang w:val="sq-AL"/>
        </w:rPr>
        <w:t>s përgjegjëse për inspektimin në fushën e shëndetit dhe institucionit përgjegjës për kontrollin zyrtar të ushqimit dhe ushqimit për kafsh</w:t>
      </w:r>
      <w:r w:rsidR="001F0B07" w:rsidRPr="00631D19">
        <w:rPr>
          <w:rFonts w:ascii="Times New Roman" w:hAnsi="Times New Roman"/>
          <w:sz w:val="24"/>
          <w:szCs w:val="24"/>
          <w:lang w:val="sq-AL"/>
        </w:rPr>
        <w:t>ë</w:t>
      </w:r>
      <w:r w:rsidRPr="00631D19">
        <w:rPr>
          <w:rFonts w:ascii="Times New Roman" w:hAnsi="Times New Roman"/>
          <w:sz w:val="24"/>
          <w:szCs w:val="24"/>
          <w:lang w:val="sq-AL"/>
        </w:rPr>
        <w:t>. P</w:t>
      </w:r>
      <w:r w:rsidR="002D395A" w:rsidRPr="00631D19">
        <w:rPr>
          <w:rFonts w:ascii="Times New Roman" w:hAnsi="Times New Roman"/>
          <w:sz w:val="24"/>
          <w:szCs w:val="24"/>
          <w:lang w:val="sq-AL"/>
        </w:rPr>
        <w:t>ë</w:t>
      </w:r>
      <w:r w:rsidRPr="00631D19">
        <w:rPr>
          <w:rFonts w:ascii="Times New Roman" w:hAnsi="Times New Roman"/>
          <w:sz w:val="24"/>
          <w:szCs w:val="24"/>
          <w:lang w:val="sq-AL"/>
        </w:rPr>
        <w:t>r rrjedhoj</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subjektet q</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operojn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fush</w:t>
      </w:r>
      <w:r w:rsidR="002D395A" w:rsidRPr="00631D19">
        <w:rPr>
          <w:rFonts w:ascii="Times New Roman" w:hAnsi="Times New Roman"/>
          <w:sz w:val="24"/>
          <w:szCs w:val="24"/>
          <w:lang w:val="sq-AL"/>
        </w:rPr>
        <w:t>ë</w:t>
      </w:r>
      <w:r w:rsidRPr="00631D19">
        <w:rPr>
          <w:rFonts w:ascii="Times New Roman" w:hAnsi="Times New Roman"/>
          <w:sz w:val="24"/>
          <w:szCs w:val="24"/>
          <w:lang w:val="sq-AL"/>
        </w:rPr>
        <w:t>n e prodhimit, ruajtjes, magazinimit, transportimit dhe tregtimit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produkteve ushqimore do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inspekohen dy her</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p</w:t>
      </w:r>
      <w:r w:rsidR="002D395A" w:rsidRPr="00631D19">
        <w:rPr>
          <w:rFonts w:ascii="Times New Roman" w:hAnsi="Times New Roman"/>
          <w:sz w:val="24"/>
          <w:szCs w:val="24"/>
          <w:lang w:val="sq-AL"/>
        </w:rPr>
        <w:t>ë</w:t>
      </w:r>
      <w:r w:rsidRPr="00631D19">
        <w:rPr>
          <w:rFonts w:ascii="Times New Roman" w:hAnsi="Times New Roman"/>
          <w:sz w:val="24"/>
          <w:szCs w:val="24"/>
          <w:lang w:val="sq-AL"/>
        </w:rPr>
        <w:t>r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nj</w:t>
      </w:r>
      <w:r w:rsidR="002D395A" w:rsidRPr="00631D19">
        <w:rPr>
          <w:rFonts w:ascii="Times New Roman" w:hAnsi="Times New Roman"/>
          <w:sz w:val="24"/>
          <w:szCs w:val="24"/>
          <w:lang w:val="sq-AL"/>
        </w:rPr>
        <w:t>ë</w:t>
      </w:r>
      <w:r w:rsidRPr="00631D19">
        <w:rPr>
          <w:rFonts w:ascii="Times New Roman" w:hAnsi="Times New Roman"/>
          <w:sz w:val="24"/>
          <w:szCs w:val="24"/>
          <w:lang w:val="sq-AL"/>
        </w:rPr>
        <w:t>tin q</w:t>
      </w:r>
      <w:r w:rsidR="002D395A" w:rsidRPr="00631D19">
        <w:rPr>
          <w:rFonts w:ascii="Times New Roman" w:hAnsi="Times New Roman"/>
          <w:sz w:val="24"/>
          <w:szCs w:val="24"/>
          <w:lang w:val="sq-AL"/>
        </w:rPr>
        <w:t>ë</w:t>
      </w:r>
      <w:r w:rsidRPr="00631D19">
        <w:rPr>
          <w:rFonts w:ascii="Times New Roman" w:hAnsi="Times New Roman"/>
          <w:sz w:val="24"/>
          <w:szCs w:val="24"/>
          <w:lang w:val="sq-AL"/>
        </w:rPr>
        <w:t>llim nga dy institucione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ndryshme.</w:t>
      </w:r>
    </w:p>
    <w:p w14:paraId="72263F33" w14:textId="59B7CF8D" w:rsidR="008103F9" w:rsidRPr="00631D19" w:rsidRDefault="00E66B7B" w:rsidP="008103F9">
      <w:pPr>
        <w:pStyle w:val="ListParagraph"/>
        <w:numPr>
          <w:ilvl w:val="0"/>
          <w:numId w:val="38"/>
        </w:numPr>
        <w:jc w:val="both"/>
        <w:rPr>
          <w:rFonts w:ascii="Times New Roman" w:hAnsi="Times New Roman"/>
          <w:sz w:val="24"/>
          <w:szCs w:val="24"/>
          <w:lang w:val="sq-AL"/>
        </w:rPr>
      </w:pPr>
      <w:r w:rsidRPr="00631D19">
        <w:rPr>
          <w:rFonts w:ascii="Times New Roman" w:hAnsi="Times New Roman"/>
          <w:sz w:val="24"/>
          <w:szCs w:val="24"/>
          <w:lang w:val="sq-AL"/>
        </w:rPr>
        <w:t>Opsioni 1- Hartimi i nj</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ligji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ri p</w:t>
      </w:r>
      <w:r w:rsidR="002D395A" w:rsidRPr="00631D19">
        <w:rPr>
          <w:rFonts w:ascii="Times New Roman" w:hAnsi="Times New Roman"/>
          <w:sz w:val="24"/>
          <w:szCs w:val="24"/>
          <w:lang w:val="sq-AL"/>
        </w:rPr>
        <w:t>ë</w:t>
      </w:r>
      <w:r w:rsidRPr="00631D19">
        <w:rPr>
          <w:rFonts w:ascii="Times New Roman" w:hAnsi="Times New Roman"/>
          <w:sz w:val="24"/>
          <w:szCs w:val="24"/>
          <w:lang w:val="sq-AL"/>
        </w:rPr>
        <w:t>r inspektimin sa</w:t>
      </w:r>
      <w:r w:rsidR="00A161FD" w:rsidRPr="00631D19">
        <w:rPr>
          <w:rFonts w:ascii="Times New Roman" w:hAnsi="Times New Roman"/>
          <w:sz w:val="24"/>
          <w:szCs w:val="24"/>
          <w:lang w:val="sq-AL"/>
        </w:rPr>
        <w:t>nitar</w:t>
      </w:r>
      <w:r w:rsidR="003C0AD7" w:rsidRPr="00631D19">
        <w:rPr>
          <w:rFonts w:ascii="Times New Roman" w:hAnsi="Times New Roman"/>
          <w:sz w:val="24"/>
          <w:szCs w:val="24"/>
          <w:lang w:val="sq-AL"/>
        </w:rPr>
        <w:t xml:space="preserve"> mund ta zgjidh</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 xml:space="preserve"> problemin e mbivendosjes s</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 xml:space="preserve"> kompetencave nd</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rmjet dy institucioneve, p</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r rrjedhoj</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 xml:space="preserve"> dhe barr</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n  joproporcionale q</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 xml:space="preserve"> kan</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 xml:space="preserve"> bizneset. Megjithat</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 xml:space="preserve">, ky opsion nuk </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sht</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 xml:space="preserve"> i volitsh</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m pasi ndryshimet e ligjit nuk prekin thelbin e tij, nuk ndryshojn</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 xml:space="preserve"> parimet dhe m</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nyr</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n e inspektimit higjieno-sanitar. Hartimi i nj</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 xml:space="preserve"> ligji do t</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 xml:space="preserve"> k</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rkonte nj</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 xml:space="preserve"> studim t</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 xml:space="preserve"> detajuar t</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 xml:space="preserve"> çdo rubrike q</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 xml:space="preserve"> ligji rregullon, e cila p</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rkthehet n</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 xml:space="preserve"> zgjatje t</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 xml:space="preserve"> procedur</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s s</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 xml:space="preserve"> miratimit. Kjo zgjatje e procedur</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s s</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 xml:space="preserve"> miratimit nd</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rkoh</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 xml:space="preserve"> ndikon n</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 xml:space="preserve"> mos-zgjidhjen e mbivendosjes s</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 xml:space="preserve"> kompetenc</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s dhe n</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 xml:space="preserve"> mbajtjen e status-quos. Kostot e k</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saj zgjatje bien mbi biznesin t</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 xml:space="preserve"> cil</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t do t</w:t>
      </w:r>
      <w:r w:rsidR="002D395A" w:rsidRPr="00631D19">
        <w:rPr>
          <w:rFonts w:ascii="Times New Roman" w:hAnsi="Times New Roman"/>
          <w:sz w:val="24"/>
          <w:szCs w:val="24"/>
          <w:lang w:val="sq-AL"/>
        </w:rPr>
        <w:t>ë</w:t>
      </w:r>
      <w:r w:rsidR="003C0AD7" w:rsidRPr="00631D19">
        <w:rPr>
          <w:rFonts w:ascii="Times New Roman" w:hAnsi="Times New Roman"/>
          <w:sz w:val="24"/>
          <w:szCs w:val="24"/>
          <w:lang w:val="sq-AL"/>
        </w:rPr>
        <w:t xml:space="preserve"> </w:t>
      </w:r>
      <w:r w:rsidR="008103F9" w:rsidRPr="00631D19">
        <w:rPr>
          <w:rFonts w:ascii="Times New Roman" w:hAnsi="Times New Roman"/>
          <w:sz w:val="24"/>
          <w:szCs w:val="24"/>
          <w:lang w:val="sq-AL"/>
        </w:rPr>
        <w:t>vazhdojn</w:t>
      </w:r>
      <w:r w:rsidR="002D395A" w:rsidRPr="00631D19">
        <w:rPr>
          <w:rFonts w:ascii="Times New Roman" w:hAnsi="Times New Roman"/>
          <w:sz w:val="24"/>
          <w:szCs w:val="24"/>
          <w:lang w:val="sq-AL"/>
        </w:rPr>
        <w:t>ë</w:t>
      </w:r>
      <w:r w:rsidR="008103F9" w:rsidRPr="00631D19">
        <w:rPr>
          <w:rFonts w:ascii="Times New Roman" w:hAnsi="Times New Roman"/>
          <w:sz w:val="24"/>
          <w:szCs w:val="24"/>
          <w:lang w:val="sq-AL"/>
        </w:rPr>
        <w:t xml:space="preserve"> t</w:t>
      </w:r>
      <w:r w:rsidR="002D395A" w:rsidRPr="00631D19">
        <w:rPr>
          <w:rFonts w:ascii="Times New Roman" w:hAnsi="Times New Roman"/>
          <w:sz w:val="24"/>
          <w:szCs w:val="24"/>
          <w:lang w:val="sq-AL"/>
        </w:rPr>
        <w:t>ë</w:t>
      </w:r>
      <w:r w:rsidR="008103F9" w:rsidRPr="00631D19">
        <w:rPr>
          <w:rFonts w:ascii="Times New Roman" w:hAnsi="Times New Roman"/>
          <w:sz w:val="24"/>
          <w:szCs w:val="24"/>
          <w:lang w:val="sq-AL"/>
        </w:rPr>
        <w:t xml:space="preserve"> inspektohen nga dy her</w:t>
      </w:r>
      <w:r w:rsidR="002D395A" w:rsidRPr="00631D19">
        <w:rPr>
          <w:rFonts w:ascii="Times New Roman" w:hAnsi="Times New Roman"/>
          <w:sz w:val="24"/>
          <w:szCs w:val="24"/>
          <w:lang w:val="sq-AL"/>
        </w:rPr>
        <w:t>ë</w:t>
      </w:r>
      <w:r w:rsidR="008103F9" w:rsidRPr="00631D19">
        <w:rPr>
          <w:rFonts w:ascii="Times New Roman" w:hAnsi="Times New Roman"/>
          <w:sz w:val="24"/>
          <w:szCs w:val="24"/>
          <w:lang w:val="sq-AL"/>
        </w:rPr>
        <w:t xml:space="preserve"> por dhe n</w:t>
      </w:r>
      <w:r w:rsidR="002D395A" w:rsidRPr="00631D19">
        <w:rPr>
          <w:rFonts w:ascii="Times New Roman" w:hAnsi="Times New Roman"/>
          <w:sz w:val="24"/>
          <w:szCs w:val="24"/>
          <w:lang w:val="sq-AL"/>
        </w:rPr>
        <w:t>ë</w:t>
      </w:r>
      <w:r w:rsidR="008103F9" w:rsidRPr="00631D19">
        <w:rPr>
          <w:rFonts w:ascii="Times New Roman" w:hAnsi="Times New Roman"/>
          <w:sz w:val="24"/>
          <w:szCs w:val="24"/>
          <w:lang w:val="sq-AL"/>
        </w:rPr>
        <w:t xml:space="preserve"> shtimin e barr</w:t>
      </w:r>
      <w:r w:rsidR="002D395A" w:rsidRPr="00631D19">
        <w:rPr>
          <w:rFonts w:ascii="Times New Roman" w:hAnsi="Times New Roman"/>
          <w:sz w:val="24"/>
          <w:szCs w:val="24"/>
          <w:lang w:val="sq-AL"/>
        </w:rPr>
        <w:t>ë</w:t>
      </w:r>
      <w:r w:rsidR="008103F9" w:rsidRPr="00631D19">
        <w:rPr>
          <w:rFonts w:ascii="Times New Roman" w:hAnsi="Times New Roman"/>
          <w:sz w:val="24"/>
          <w:szCs w:val="24"/>
          <w:lang w:val="sq-AL"/>
        </w:rPr>
        <w:t>s s</w:t>
      </w:r>
      <w:r w:rsidR="002D395A" w:rsidRPr="00631D19">
        <w:rPr>
          <w:rFonts w:ascii="Times New Roman" w:hAnsi="Times New Roman"/>
          <w:sz w:val="24"/>
          <w:szCs w:val="24"/>
          <w:lang w:val="sq-AL"/>
        </w:rPr>
        <w:t>ë</w:t>
      </w:r>
      <w:r w:rsidR="008103F9" w:rsidRPr="00631D19">
        <w:rPr>
          <w:rFonts w:ascii="Times New Roman" w:hAnsi="Times New Roman"/>
          <w:sz w:val="24"/>
          <w:szCs w:val="24"/>
          <w:lang w:val="sq-AL"/>
        </w:rPr>
        <w:t xml:space="preserve"> inspektor</w:t>
      </w:r>
      <w:r w:rsidR="002D395A" w:rsidRPr="00631D19">
        <w:rPr>
          <w:rFonts w:ascii="Times New Roman" w:hAnsi="Times New Roman"/>
          <w:sz w:val="24"/>
          <w:szCs w:val="24"/>
          <w:lang w:val="sq-AL"/>
        </w:rPr>
        <w:t>ë</w:t>
      </w:r>
      <w:r w:rsidR="008103F9" w:rsidRPr="00631D19">
        <w:rPr>
          <w:rFonts w:ascii="Times New Roman" w:hAnsi="Times New Roman"/>
          <w:sz w:val="24"/>
          <w:szCs w:val="24"/>
          <w:lang w:val="sq-AL"/>
        </w:rPr>
        <w:t>ve t</w:t>
      </w:r>
      <w:r w:rsidR="002D395A" w:rsidRPr="00631D19">
        <w:rPr>
          <w:rFonts w:ascii="Times New Roman" w:hAnsi="Times New Roman"/>
          <w:sz w:val="24"/>
          <w:szCs w:val="24"/>
          <w:lang w:val="sq-AL"/>
        </w:rPr>
        <w:t>ë</w:t>
      </w:r>
      <w:r w:rsidR="008103F9" w:rsidRPr="00631D19">
        <w:rPr>
          <w:rFonts w:ascii="Times New Roman" w:hAnsi="Times New Roman"/>
          <w:sz w:val="24"/>
          <w:szCs w:val="24"/>
          <w:lang w:val="sq-AL"/>
        </w:rPr>
        <w:t xml:space="preserve"> inspektoratit p</w:t>
      </w:r>
      <w:r w:rsidR="002D395A" w:rsidRPr="00631D19">
        <w:rPr>
          <w:rFonts w:ascii="Times New Roman" w:hAnsi="Times New Roman"/>
          <w:sz w:val="24"/>
          <w:szCs w:val="24"/>
          <w:lang w:val="sq-AL"/>
        </w:rPr>
        <w:t>ë</w:t>
      </w:r>
      <w:r w:rsidR="008103F9" w:rsidRPr="00631D19">
        <w:rPr>
          <w:rFonts w:ascii="Times New Roman" w:hAnsi="Times New Roman"/>
          <w:sz w:val="24"/>
          <w:szCs w:val="24"/>
          <w:lang w:val="sq-AL"/>
        </w:rPr>
        <w:t>rgjegj</w:t>
      </w:r>
      <w:r w:rsidR="002D395A" w:rsidRPr="00631D19">
        <w:rPr>
          <w:rFonts w:ascii="Times New Roman" w:hAnsi="Times New Roman"/>
          <w:sz w:val="24"/>
          <w:szCs w:val="24"/>
          <w:lang w:val="sq-AL"/>
        </w:rPr>
        <w:t>ë</w:t>
      </w:r>
      <w:r w:rsidR="008103F9" w:rsidRPr="00631D19">
        <w:rPr>
          <w:rFonts w:ascii="Times New Roman" w:hAnsi="Times New Roman"/>
          <w:sz w:val="24"/>
          <w:szCs w:val="24"/>
          <w:lang w:val="sq-AL"/>
        </w:rPr>
        <w:t>s p</w:t>
      </w:r>
      <w:r w:rsidR="002D395A" w:rsidRPr="00631D19">
        <w:rPr>
          <w:rFonts w:ascii="Times New Roman" w:hAnsi="Times New Roman"/>
          <w:sz w:val="24"/>
          <w:szCs w:val="24"/>
          <w:lang w:val="sq-AL"/>
        </w:rPr>
        <w:t>ë</w:t>
      </w:r>
      <w:r w:rsidR="008103F9" w:rsidRPr="00631D19">
        <w:rPr>
          <w:rFonts w:ascii="Times New Roman" w:hAnsi="Times New Roman"/>
          <w:sz w:val="24"/>
          <w:szCs w:val="24"/>
          <w:lang w:val="sq-AL"/>
        </w:rPr>
        <w:t>r sh</w:t>
      </w:r>
      <w:r w:rsidR="002D395A" w:rsidRPr="00631D19">
        <w:rPr>
          <w:rFonts w:ascii="Times New Roman" w:hAnsi="Times New Roman"/>
          <w:sz w:val="24"/>
          <w:szCs w:val="24"/>
          <w:lang w:val="sq-AL"/>
        </w:rPr>
        <w:t>ë</w:t>
      </w:r>
      <w:r w:rsidR="008103F9" w:rsidRPr="00631D19">
        <w:rPr>
          <w:rFonts w:ascii="Times New Roman" w:hAnsi="Times New Roman"/>
          <w:sz w:val="24"/>
          <w:szCs w:val="24"/>
          <w:lang w:val="sq-AL"/>
        </w:rPr>
        <w:t>ndet</w:t>
      </w:r>
      <w:r w:rsidR="002D395A" w:rsidRPr="00631D19">
        <w:rPr>
          <w:rFonts w:ascii="Times New Roman" w:hAnsi="Times New Roman"/>
          <w:sz w:val="24"/>
          <w:szCs w:val="24"/>
          <w:lang w:val="sq-AL"/>
        </w:rPr>
        <w:t>ë</w:t>
      </w:r>
      <w:r w:rsidR="008103F9" w:rsidRPr="00631D19">
        <w:rPr>
          <w:rFonts w:ascii="Times New Roman" w:hAnsi="Times New Roman"/>
          <w:sz w:val="24"/>
          <w:szCs w:val="24"/>
          <w:lang w:val="sq-AL"/>
        </w:rPr>
        <w:t>sin</w:t>
      </w:r>
      <w:r w:rsidR="002D395A" w:rsidRPr="00631D19">
        <w:rPr>
          <w:rFonts w:ascii="Times New Roman" w:hAnsi="Times New Roman"/>
          <w:sz w:val="24"/>
          <w:szCs w:val="24"/>
          <w:lang w:val="sq-AL"/>
        </w:rPr>
        <w:t>ë</w:t>
      </w:r>
      <w:r w:rsidR="008103F9" w:rsidRPr="00631D19">
        <w:rPr>
          <w:rFonts w:ascii="Times New Roman" w:hAnsi="Times New Roman"/>
          <w:sz w:val="24"/>
          <w:szCs w:val="24"/>
          <w:lang w:val="sq-AL"/>
        </w:rPr>
        <w:t>, i cili aktualisht, krahas Ligjit Nr. 7643, dat</w:t>
      </w:r>
      <w:r w:rsidR="002D395A" w:rsidRPr="00631D19">
        <w:rPr>
          <w:rFonts w:ascii="Times New Roman" w:hAnsi="Times New Roman"/>
          <w:sz w:val="24"/>
          <w:szCs w:val="24"/>
          <w:lang w:val="sq-AL"/>
        </w:rPr>
        <w:t>ë</w:t>
      </w:r>
      <w:r w:rsidR="008103F9" w:rsidRPr="00631D19">
        <w:rPr>
          <w:rFonts w:ascii="Times New Roman" w:hAnsi="Times New Roman"/>
          <w:sz w:val="24"/>
          <w:szCs w:val="24"/>
          <w:lang w:val="sq-AL"/>
        </w:rPr>
        <w:t xml:space="preserve"> 2.12.1922 “P</w:t>
      </w:r>
      <w:r w:rsidR="002D395A" w:rsidRPr="00631D19">
        <w:rPr>
          <w:rFonts w:ascii="Times New Roman" w:hAnsi="Times New Roman"/>
          <w:sz w:val="24"/>
          <w:szCs w:val="24"/>
          <w:lang w:val="sq-AL"/>
        </w:rPr>
        <w:t>ë</w:t>
      </w:r>
      <w:r w:rsidR="008103F9" w:rsidRPr="00631D19">
        <w:rPr>
          <w:rFonts w:ascii="Times New Roman" w:hAnsi="Times New Roman"/>
          <w:sz w:val="24"/>
          <w:szCs w:val="24"/>
          <w:lang w:val="sq-AL"/>
        </w:rPr>
        <w:t>r inspektimin sanitar”, t</w:t>
      </w:r>
      <w:r w:rsidR="002D395A" w:rsidRPr="00631D19">
        <w:rPr>
          <w:rFonts w:ascii="Times New Roman" w:hAnsi="Times New Roman"/>
          <w:sz w:val="24"/>
          <w:szCs w:val="24"/>
          <w:lang w:val="sq-AL"/>
        </w:rPr>
        <w:t>ë</w:t>
      </w:r>
      <w:r w:rsidR="008103F9" w:rsidRPr="00631D19">
        <w:rPr>
          <w:rFonts w:ascii="Times New Roman" w:hAnsi="Times New Roman"/>
          <w:sz w:val="24"/>
          <w:szCs w:val="24"/>
          <w:lang w:val="sq-AL"/>
        </w:rPr>
        <w:t xml:space="preserve"> ndryshuar, inspekton edhe p</w:t>
      </w:r>
      <w:r w:rsidR="002D395A" w:rsidRPr="00631D19">
        <w:rPr>
          <w:rFonts w:ascii="Times New Roman" w:hAnsi="Times New Roman"/>
          <w:sz w:val="24"/>
          <w:szCs w:val="24"/>
          <w:lang w:val="sq-AL"/>
        </w:rPr>
        <w:t>ë</w:t>
      </w:r>
      <w:r w:rsidR="008103F9" w:rsidRPr="00631D19">
        <w:rPr>
          <w:rFonts w:ascii="Times New Roman" w:hAnsi="Times New Roman"/>
          <w:sz w:val="24"/>
          <w:szCs w:val="24"/>
          <w:lang w:val="sq-AL"/>
        </w:rPr>
        <w:t xml:space="preserve">r ligjet: </w:t>
      </w:r>
    </w:p>
    <w:p w14:paraId="3824FABC" w14:textId="77777777" w:rsidR="008103F9" w:rsidRPr="00631D19" w:rsidRDefault="008103F9" w:rsidP="00DF7350">
      <w:pPr>
        <w:pStyle w:val="ListParagraph"/>
        <w:numPr>
          <w:ilvl w:val="0"/>
          <w:numId w:val="39"/>
        </w:numPr>
        <w:tabs>
          <w:tab w:val="clear" w:pos="567"/>
        </w:tabs>
        <w:spacing w:after="0" w:line="240" w:lineRule="atLeast"/>
        <w:contextualSpacing/>
        <w:jc w:val="both"/>
        <w:rPr>
          <w:rFonts w:ascii="Times New Roman" w:hAnsi="Times New Roman"/>
          <w:sz w:val="24"/>
          <w:szCs w:val="24"/>
        </w:rPr>
      </w:pPr>
      <w:r w:rsidRPr="00631D19">
        <w:rPr>
          <w:rFonts w:ascii="Times New Roman" w:hAnsi="Times New Roman"/>
          <w:sz w:val="24"/>
          <w:szCs w:val="24"/>
        </w:rPr>
        <w:t>Ligjit nr. 9518 “Për mbrojtjen e të miturve nga përdorimi i alkoolit</w:t>
      </w:r>
      <w:r w:rsidRPr="00631D19">
        <w:rPr>
          <w:rFonts w:ascii="Times New Roman" w:hAnsi="Times New Roman"/>
          <w:sz w:val="24"/>
          <w:szCs w:val="24"/>
          <w:lang w:val="pt-BR"/>
        </w:rPr>
        <w:t xml:space="preserve">, </w:t>
      </w:r>
      <w:r w:rsidRPr="00631D19">
        <w:rPr>
          <w:rFonts w:ascii="Times New Roman" w:hAnsi="Times New Roman"/>
          <w:sz w:val="24"/>
          <w:szCs w:val="24"/>
        </w:rPr>
        <w:t>pijeve energjike dhe pijeve të gazuara që përmbajnë sheqer të shtuar”, të ndryshuar.</w:t>
      </w:r>
    </w:p>
    <w:p w14:paraId="7DB3E146" w14:textId="77777777" w:rsidR="008103F9" w:rsidRPr="00631D19" w:rsidRDefault="008103F9" w:rsidP="00DF7350">
      <w:pPr>
        <w:pStyle w:val="ListParagraph"/>
        <w:numPr>
          <w:ilvl w:val="0"/>
          <w:numId w:val="39"/>
        </w:numPr>
        <w:tabs>
          <w:tab w:val="clear" w:pos="567"/>
          <w:tab w:val="left" w:pos="5655"/>
        </w:tabs>
        <w:spacing w:after="0" w:line="240" w:lineRule="atLeast"/>
        <w:contextualSpacing/>
        <w:jc w:val="both"/>
        <w:rPr>
          <w:rFonts w:ascii="Times New Roman" w:hAnsi="Times New Roman"/>
          <w:sz w:val="24"/>
          <w:szCs w:val="24"/>
        </w:rPr>
      </w:pPr>
      <w:r w:rsidRPr="00631D19">
        <w:rPr>
          <w:rFonts w:ascii="Times New Roman" w:hAnsi="Times New Roman"/>
          <w:sz w:val="24"/>
          <w:szCs w:val="24"/>
        </w:rPr>
        <w:t xml:space="preserve">Ligjit nr. 9636 “Për mbrojtjen e shëndetit nga produktet e duhanit”, të ndryshuar. </w:t>
      </w:r>
    </w:p>
    <w:p w14:paraId="78D6389B" w14:textId="77777777" w:rsidR="008103F9" w:rsidRPr="00631D19" w:rsidRDefault="008103F9" w:rsidP="00DF7350">
      <w:pPr>
        <w:pStyle w:val="ListParagraph"/>
        <w:numPr>
          <w:ilvl w:val="0"/>
          <w:numId w:val="39"/>
        </w:numPr>
        <w:tabs>
          <w:tab w:val="clear" w:pos="567"/>
          <w:tab w:val="left" w:pos="5655"/>
        </w:tabs>
        <w:spacing w:after="0" w:line="240" w:lineRule="atLeast"/>
        <w:contextualSpacing/>
        <w:jc w:val="both"/>
        <w:rPr>
          <w:rFonts w:ascii="Times New Roman" w:hAnsi="Times New Roman"/>
          <w:sz w:val="24"/>
          <w:szCs w:val="24"/>
        </w:rPr>
      </w:pPr>
      <w:r w:rsidRPr="00631D19">
        <w:rPr>
          <w:rFonts w:ascii="Times New Roman" w:hAnsi="Times New Roman"/>
          <w:sz w:val="24"/>
          <w:szCs w:val="24"/>
        </w:rPr>
        <w:t xml:space="preserve">Ligjit nr. 26/2017 “Për Produktet Kozmetike”. </w:t>
      </w:r>
    </w:p>
    <w:p w14:paraId="5955E694" w14:textId="53D17A83" w:rsidR="008103F9" w:rsidRPr="00631D19" w:rsidRDefault="008103F9" w:rsidP="008103F9">
      <w:pPr>
        <w:pStyle w:val="ListParagraph"/>
        <w:ind w:left="720" w:firstLine="0"/>
        <w:jc w:val="both"/>
        <w:rPr>
          <w:rFonts w:ascii="Times New Roman" w:hAnsi="Times New Roman"/>
          <w:sz w:val="24"/>
          <w:szCs w:val="24"/>
          <w:lang w:val="sq-AL"/>
        </w:rPr>
      </w:pPr>
    </w:p>
    <w:p w14:paraId="2655C8A3" w14:textId="329300D4" w:rsidR="008103F9" w:rsidRPr="00631D19" w:rsidRDefault="008103F9" w:rsidP="008103F9">
      <w:pPr>
        <w:pStyle w:val="ListParagraph"/>
        <w:ind w:left="720" w:firstLine="0"/>
        <w:jc w:val="both"/>
        <w:rPr>
          <w:rFonts w:ascii="Times New Roman" w:hAnsi="Times New Roman"/>
          <w:sz w:val="24"/>
          <w:szCs w:val="24"/>
          <w:lang w:val="sq-AL"/>
        </w:rPr>
      </w:pPr>
      <w:r w:rsidRPr="00631D19">
        <w:rPr>
          <w:rFonts w:ascii="Times New Roman" w:hAnsi="Times New Roman"/>
          <w:sz w:val="24"/>
          <w:szCs w:val="24"/>
          <w:lang w:val="sq-AL"/>
        </w:rPr>
        <w:t>Opsioni 2 – Kryerja e shtesave dhe ndryshimeve 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Ligjin Nr. 7643, dat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2.12.1922 “P</w:t>
      </w:r>
      <w:r w:rsidR="002D395A" w:rsidRPr="00631D19">
        <w:rPr>
          <w:rFonts w:ascii="Times New Roman" w:hAnsi="Times New Roman"/>
          <w:sz w:val="24"/>
          <w:szCs w:val="24"/>
          <w:lang w:val="sq-AL"/>
        </w:rPr>
        <w:t>ë</w:t>
      </w:r>
      <w:r w:rsidRPr="00631D19">
        <w:rPr>
          <w:rFonts w:ascii="Times New Roman" w:hAnsi="Times New Roman"/>
          <w:sz w:val="24"/>
          <w:szCs w:val="24"/>
          <w:lang w:val="sq-AL"/>
        </w:rPr>
        <w:t>r inspektimin sanitar”, 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ndryshuar </w:t>
      </w:r>
      <w:r w:rsidR="002D395A" w:rsidRPr="00631D19">
        <w:rPr>
          <w:rFonts w:ascii="Times New Roman" w:hAnsi="Times New Roman"/>
          <w:sz w:val="24"/>
          <w:szCs w:val="24"/>
          <w:lang w:val="sq-AL"/>
        </w:rPr>
        <w:t>ë</w:t>
      </w:r>
      <w:r w:rsidRPr="00631D19">
        <w:rPr>
          <w:rFonts w:ascii="Times New Roman" w:hAnsi="Times New Roman"/>
          <w:sz w:val="24"/>
          <w:szCs w:val="24"/>
          <w:lang w:val="sq-AL"/>
        </w:rPr>
        <w:t>sht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opsioni m</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i p</w:t>
      </w:r>
      <w:r w:rsidR="002D395A" w:rsidRPr="00631D19">
        <w:rPr>
          <w:rFonts w:ascii="Times New Roman" w:hAnsi="Times New Roman"/>
          <w:sz w:val="24"/>
          <w:szCs w:val="24"/>
          <w:lang w:val="sq-AL"/>
        </w:rPr>
        <w:t>ë</w:t>
      </w:r>
      <w:r w:rsidRPr="00631D19">
        <w:rPr>
          <w:rFonts w:ascii="Times New Roman" w:hAnsi="Times New Roman"/>
          <w:sz w:val="24"/>
          <w:szCs w:val="24"/>
          <w:lang w:val="sq-AL"/>
        </w:rPr>
        <w:t>rshtatsh</w:t>
      </w:r>
      <w:r w:rsidR="002D395A" w:rsidRPr="00631D19">
        <w:rPr>
          <w:rFonts w:ascii="Times New Roman" w:hAnsi="Times New Roman"/>
          <w:sz w:val="24"/>
          <w:szCs w:val="24"/>
          <w:lang w:val="sq-AL"/>
        </w:rPr>
        <w:t>ë</w:t>
      </w:r>
      <w:r w:rsidRPr="00631D19">
        <w:rPr>
          <w:rFonts w:ascii="Times New Roman" w:hAnsi="Times New Roman"/>
          <w:sz w:val="24"/>
          <w:szCs w:val="24"/>
          <w:lang w:val="sq-AL"/>
        </w:rPr>
        <w:t>m sepse procedura p</w:t>
      </w:r>
      <w:r w:rsidR="002D395A" w:rsidRPr="00631D19">
        <w:rPr>
          <w:rFonts w:ascii="Times New Roman" w:hAnsi="Times New Roman"/>
          <w:sz w:val="24"/>
          <w:szCs w:val="24"/>
          <w:lang w:val="sq-AL"/>
        </w:rPr>
        <w:t>ë</w:t>
      </w:r>
      <w:r w:rsidRPr="00631D19">
        <w:rPr>
          <w:rFonts w:ascii="Times New Roman" w:hAnsi="Times New Roman"/>
          <w:sz w:val="24"/>
          <w:szCs w:val="24"/>
          <w:lang w:val="sq-AL"/>
        </w:rPr>
        <w:t>r hartimin e tij, duke qen</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se nuk prek parimet thelb</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sore </w:t>
      </w:r>
      <w:r w:rsidR="002D395A" w:rsidRPr="00631D19">
        <w:rPr>
          <w:rFonts w:ascii="Times New Roman" w:hAnsi="Times New Roman"/>
          <w:sz w:val="24"/>
          <w:szCs w:val="24"/>
          <w:lang w:val="sq-AL"/>
        </w:rPr>
        <w:t>ë</w:t>
      </w:r>
      <w:r w:rsidRPr="00631D19">
        <w:rPr>
          <w:rFonts w:ascii="Times New Roman" w:hAnsi="Times New Roman"/>
          <w:sz w:val="24"/>
          <w:szCs w:val="24"/>
          <w:lang w:val="sq-AL"/>
        </w:rPr>
        <w:t>sht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m</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e leht</w:t>
      </w:r>
      <w:r w:rsidR="002D395A" w:rsidRPr="00631D19">
        <w:rPr>
          <w:rFonts w:ascii="Times New Roman" w:hAnsi="Times New Roman"/>
          <w:sz w:val="24"/>
          <w:szCs w:val="24"/>
          <w:lang w:val="sq-AL"/>
        </w:rPr>
        <w:t>ë</w:t>
      </w:r>
      <w:r w:rsidRPr="00631D19">
        <w:rPr>
          <w:rFonts w:ascii="Times New Roman" w:hAnsi="Times New Roman"/>
          <w:sz w:val="24"/>
          <w:szCs w:val="24"/>
          <w:lang w:val="sq-AL"/>
        </w:rPr>
        <w:t xml:space="preserve"> p</w:t>
      </w:r>
      <w:r w:rsidR="002D395A" w:rsidRPr="00631D19">
        <w:rPr>
          <w:rFonts w:ascii="Times New Roman" w:hAnsi="Times New Roman"/>
          <w:sz w:val="24"/>
          <w:szCs w:val="24"/>
          <w:lang w:val="sq-AL"/>
        </w:rPr>
        <w:t>ë</w:t>
      </w:r>
      <w:r w:rsidRPr="00631D19">
        <w:rPr>
          <w:rFonts w:ascii="Times New Roman" w:hAnsi="Times New Roman"/>
          <w:sz w:val="24"/>
          <w:szCs w:val="24"/>
          <w:lang w:val="sq-AL"/>
        </w:rPr>
        <w:t>r t'u ezauruar</w:t>
      </w:r>
      <w:r w:rsidR="00026629" w:rsidRPr="00631D19">
        <w:rPr>
          <w:rFonts w:ascii="Times New Roman" w:hAnsi="Times New Roman"/>
          <w:sz w:val="24"/>
          <w:szCs w:val="24"/>
          <w:lang w:val="sq-AL"/>
        </w:rPr>
        <w:t>. Shtesat dhe ndryshimet e k</w:t>
      </w:r>
      <w:r w:rsidR="002D395A" w:rsidRPr="00631D19">
        <w:rPr>
          <w:rFonts w:ascii="Times New Roman" w:hAnsi="Times New Roman"/>
          <w:sz w:val="24"/>
          <w:szCs w:val="24"/>
          <w:lang w:val="sq-AL"/>
        </w:rPr>
        <w:t>ë</w:t>
      </w:r>
      <w:r w:rsidR="00026629" w:rsidRPr="00631D19">
        <w:rPr>
          <w:rFonts w:ascii="Times New Roman" w:hAnsi="Times New Roman"/>
          <w:sz w:val="24"/>
          <w:szCs w:val="24"/>
          <w:lang w:val="sq-AL"/>
        </w:rPr>
        <w:t>tij ligji b</w:t>
      </w:r>
      <w:r w:rsidR="002D395A" w:rsidRPr="00631D19">
        <w:rPr>
          <w:rFonts w:ascii="Times New Roman" w:hAnsi="Times New Roman"/>
          <w:sz w:val="24"/>
          <w:szCs w:val="24"/>
          <w:lang w:val="sq-AL"/>
        </w:rPr>
        <w:t>ë</w:t>
      </w:r>
      <w:r w:rsidR="00026629" w:rsidRPr="00631D19">
        <w:rPr>
          <w:rFonts w:ascii="Times New Roman" w:hAnsi="Times New Roman"/>
          <w:sz w:val="24"/>
          <w:szCs w:val="24"/>
          <w:lang w:val="sq-AL"/>
        </w:rPr>
        <w:t>jn</w:t>
      </w:r>
      <w:r w:rsidR="002D395A" w:rsidRPr="00631D19">
        <w:rPr>
          <w:rFonts w:ascii="Times New Roman" w:hAnsi="Times New Roman"/>
          <w:sz w:val="24"/>
          <w:szCs w:val="24"/>
          <w:lang w:val="sq-AL"/>
        </w:rPr>
        <w:t>ë</w:t>
      </w:r>
      <w:r w:rsidR="00026629" w:rsidRPr="00631D19">
        <w:rPr>
          <w:rFonts w:ascii="Times New Roman" w:hAnsi="Times New Roman"/>
          <w:sz w:val="24"/>
          <w:szCs w:val="24"/>
          <w:lang w:val="sq-AL"/>
        </w:rPr>
        <w:t xml:space="preserve"> kalimin e kompetencave nga </w:t>
      </w:r>
      <w:r w:rsidR="007245E6" w:rsidRPr="00631D19">
        <w:rPr>
          <w:rFonts w:ascii="Times New Roman" w:hAnsi="Times New Roman"/>
          <w:sz w:val="24"/>
          <w:szCs w:val="24"/>
          <w:lang w:val="sq-AL"/>
        </w:rPr>
        <w:t xml:space="preserve">struktura përgjegjëse për inspektimin në fushën e shëndetit </w:t>
      </w:r>
      <w:r w:rsidR="00026629" w:rsidRPr="00631D19">
        <w:rPr>
          <w:rFonts w:ascii="Times New Roman" w:hAnsi="Times New Roman"/>
          <w:sz w:val="24"/>
          <w:szCs w:val="24"/>
          <w:lang w:val="sq-AL"/>
        </w:rPr>
        <w:t>vet</w:t>
      </w:r>
      <w:r w:rsidR="002D395A" w:rsidRPr="00631D19">
        <w:rPr>
          <w:rFonts w:ascii="Times New Roman" w:hAnsi="Times New Roman"/>
          <w:sz w:val="24"/>
          <w:szCs w:val="24"/>
          <w:lang w:val="sq-AL"/>
        </w:rPr>
        <w:t>ë</w:t>
      </w:r>
      <w:r w:rsidR="00026629" w:rsidRPr="00631D19">
        <w:rPr>
          <w:rFonts w:ascii="Times New Roman" w:hAnsi="Times New Roman"/>
          <w:sz w:val="24"/>
          <w:szCs w:val="24"/>
          <w:lang w:val="sq-AL"/>
        </w:rPr>
        <w:t>m p</w:t>
      </w:r>
      <w:r w:rsidR="002D395A" w:rsidRPr="00631D19">
        <w:rPr>
          <w:rFonts w:ascii="Times New Roman" w:hAnsi="Times New Roman"/>
          <w:sz w:val="24"/>
          <w:szCs w:val="24"/>
          <w:lang w:val="sq-AL"/>
        </w:rPr>
        <w:t>ë</w:t>
      </w:r>
      <w:r w:rsidR="00026629" w:rsidRPr="00631D19">
        <w:rPr>
          <w:rFonts w:ascii="Times New Roman" w:hAnsi="Times New Roman"/>
          <w:sz w:val="24"/>
          <w:szCs w:val="24"/>
          <w:lang w:val="sq-AL"/>
        </w:rPr>
        <w:t>r ambjentet ku prodhohet, ruhet, magazinohet, transportohet dhe tregt</w:t>
      </w:r>
      <w:r w:rsidR="00087DC5" w:rsidRPr="00631D19">
        <w:rPr>
          <w:rFonts w:ascii="Times New Roman" w:hAnsi="Times New Roman"/>
          <w:sz w:val="24"/>
          <w:szCs w:val="24"/>
          <w:lang w:val="sq-AL"/>
        </w:rPr>
        <w:t>ohet nj</w:t>
      </w:r>
      <w:r w:rsidR="002D395A" w:rsidRPr="00631D19">
        <w:rPr>
          <w:rFonts w:ascii="Times New Roman" w:hAnsi="Times New Roman"/>
          <w:sz w:val="24"/>
          <w:szCs w:val="24"/>
          <w:lang w:val="sq-AL"/>
        </w:rPr>
        <w:t>ë</w:t>
      </w:r>
      <w:r w:rsidR="00087DC5" w:rsidRPr="00631D19">
        <w:rPr>
          <w:rFonts w:ascii="Times New Roman" w:hAnsi="Times New Roman"/>
          <w:sz w:val="24"/>
          <w:szCs w:val="24"/>
          <w:lang w:val="sq-AL"/>
        </w:rPr>
        <w:t xml:space="preserve"> apo disa produkte</w:t>
      </w:r>
      <w:r w:rsidR="00026629" w:rsidRPr="00631D19">
        <w:rPr>
          <w:rFonts w:ascii="Times New Roman" w:hAnsi="Times New Roman"/>
          <w:sz w:val="24"/>
          <w:szCs w:val="24"/>
          <w:lang w:val="sq-AL"/>
        </w:rPr>
        <w:t xml:space="preserve"> ushqimor</w:t>
      </w:r>
      <w:r w:rsidR="00087DC5" w:rsidRPr="00631D19">
        <w:rPr>
          <w:rFonts w:ascii="Times New Roman" w:hAnsi="Times New Roman"/>
          <w:sz w:val="24"/>
          <w:szCs w:val="24"/>
          <w:lang w:val="sq-AL"/>
        </w:rPr>
        <w:t>e, te institucioni p</w:t>
      </w:r>
      <w:r w:rsidR="002D395A" w:rsidRPr="00631D19">
        <w:rPr>
          <w:rFonts w:ascii="Times New Roman" w:hAnsi="Times New Roman"/>
          <w:sz w:val="24"/>
          <w:szCs w:val="24"/>
          <w:lang w:val="sq-AL"/>
        </w:rPr>
        <w:t>ë</w:t>
      </w:r>
      <w:r w:rsidR="00087DC5" w:rsidRPr="00631D19">
        <w:rPr>
          <w:rFonts w:ascii="Times New Roman" w:hAnsi="Times New Roman"/>
          <w:sz w:val="24"/>
          <w:szCs w:val="24"/>
          <w:lang w:val="sq-AL"/>
        </w:rPr>
        <w:t>rgjegj</w:t>
      </w:r>
      <w:r w:rsidR="002D395A" w:rsidRPr="00631D19">
        <w:rPr>
          <w:rFonts w:ascii="Times New Roman" w:hAnsi="Times New Roman"/>
          <w:sz w:val="24"/>
          <w:szCs w:val="24"/>
          <w:lang w:val="sq-AL"/>
        </w:rPr>
        <w:t>ë</w:t>
      </w:r>
      <w:r w:rsidR="00087DC5" w:rsidRPr="00631D19">
        <w:rPr>
          <w:rFonts w:ascii="Times New Roman" w:hAnsi="Times New Roman"/>
          <w:sz w:val="24"/>
          <w:szCs w:val="24"/>
          <w:lang w:val="sq-AL"/>
        </w:rPr>
        <w:t>s p</w:t>
      </w:r>
      <w:r w:rsidR="002D395A" w:rsidRPr="00631D19">
        <w:rPr>
          <w:rFonts w:ascii="Times New Roman" w:hAnsi="Times New Roman"/>
          <w:sz w:val="24"/>
          <w:szCs w:val="24"/>
          <w:lang w:val="sq-AL"/>
        </w:rPr>
        <w:t>ë</w:t>
      </w:r>
      <w:r w:rsidR="00087DC5" w:rsidRPr="00631D19">
        <w:rPr>
          <w:rFonts w:ascii="Times New Roman" w:hAnsi="Times New Roman"/>
          <w:sz w:val="24"/>
          <w:szCs w:val="24"/>
          <w:lang w:val="sq-AL"/>
        </w:rPr>
        <w:t>r kontrollin zyrtar t</w:t>
      </w:r>
      <w:r w:rsidR="002D395A" w:rsidRPr="00631D19">
        <w:rPr>
          <w:rFonts w:ascii="Times New Roman" w:hAnsi="Times New Roman"/>
          <w:sz w:val="24"/>
          <w:szCs w:val="24"/>
          <w:lang w:val="sq-AL"/>
        </w:rPr>
        <w:t>ë</w:t>
      </w:r>
      <w:r w:rsidR="00087DC5" w:rsidRPr="00631D19">
        <w:rPr>
          <w:rFonts w:ascii="Times New Roman" w:hAnsi="Times New Roman"/>
          <w:sz w:val="24"/>
          <w:szCs w:val="24"/>
          <w:lang w:val="sq-AL"/>
        </w:rPr>
        <w:t xml:space="preserve"> ushqimit dhe ushqimit p</w:t>
      </w:r>
      <w:r w:rsidR="002D395A" w:rsidRPr="00631D19">
        <w:rPr>
          <w:rFonts w:ascii="Times New Roman" w:hAnsi="Times New Roman"/>
          <w:sz w:val="24"/>
          <w:szCs w:val="24"/>
          <w:lang w:val="sq-AL"/>
        </w:rPr>
        <w:t>ë</w:t>
      </w:r>
      <w:r w:rsidR="00087DC5" w:rsidRPr="00631D19">
        <w:rPr>
          <w:rFonts w:ascii="Times New Roman" w:hAnsi="Times New Roman"/>
          <w:sz w:val="24"/>
          <w:szCs w:val="24"/>
          <w:lang w:val="sq-AL"/>
        </w:rPr>
        <w:t>r kafsh</w:t>
      </w:r>
      <w:r w:rsidR="002D395A" w:rsidRPr="00631D19">
        <w:rPr>
          <w:rFonts w:ascii="Times New Roman" w:hAnsi="Times New Roman"/>
          <w:sz w:val="24"/>
          <w:szCs w:val="24"/>
          <w:lang w:val="sq-AL"/>
        </w:rPr>
        <w:t>ë</w:t>
      </w:r>
      <w:r w:rsidR="00087DC5" w:rsidRPr="00631D19">
        <w:rPr>
          <w:rFonts w:ascii="Times New Roman" w:hAnsi="Times New Roman"/>
          <w:sz w:val="24"/>
          <w:szCs w:val="24"/>
          <w:lang w:val="sq-AL"/>
        </w:rPr>
        <w:t>. Aktualisht, ky inspektim kryhet nga t</w:t>
      </w:r>
      <w:r w:rsidR="002D395A" w:rsidRPr="00631D19">
        <w:rPr>
          <w:rFonts w:ascii="Times New Roman" w:hAnsi="Times New Roman"/>
          <w:sz w:val="24"/>
          <w:szCs w:val="24"/>
          <w:lang w:val="sq-AL"/>
        </w:rPr>
        <w:t>ë</w:t>
      </w:r>
      <w:r w:rsidR="00087DC5" w:rsidRPr="00631D19">
        <w:rPr>
          <w:rFonts w:ascii="Times New Roman" w:hAnsi="Times New Roman"/>
          <w:sz w:val="24"/>
          <w:szCs w:val="24"/>
          <w:lang w:val="sq-AL"/>
        </w:rPr>
        <w:t xml:space="preserve"> dy institucionet dhe ky kalim vet</w:t>
      </w:r>
      <w:r w:rsidR="002D395A" w:rsidRPr="00631D19">
        <w:rPr>
          <w:rFonts w:ascii="Times New Roman" w:hAnsi="Times New Roman"/>
          <w:sz w:val="24"/>
          <w:szCs w:val="24"/>
          <w:lang w:val="sq-AL"/>
        </w:rPr>
        <w:t>ë</w:t>
      </w:r>
      <w:r w:rsidR="00087DC5" w:rsidRPr="00631D19">
        <w:rPr>
          <w:rFonts w:ascii="Times New Roman" w:hAnsi="Times New Roman"/>
          <w:sz w:val="24"/>
          <w:szCs w:val="24"/>
          <w:lang w:val="sq-AL"/>
        </w:rPr>
        <w:t>m te nj</w:t>
      </w:r>
      <w:r w:rsidR="002D395A" w:rsidRPr="00631D19">
        <w:rPr>
          <w:rFonts w:ascii="Times New Roman" w:hAnsi="Times New Roman"/>
          <w:sz w:val="24"/>
          <w:szCs w:val="24"/>
          <w:lang w:val="sq-AL"/>
        </w:rPr>
        <w:t>ë</w:t>
      </w:r>
      <w:r w:rsidR="00087DC5" w:rsidRPr="00631D19">
        <w:rPr>
          <w:rFonts w:ascii="Times New Roman" w:hAnsi="Times New Roman"/>
          <w:sz w:val="24"/>
          <w:szCs w:val="24"/>
          <w:lang w:val="sq-AL"/>
        </w:rPr>
        <w:t>ri nga institucionet nuk c</w:t>
      </w:r>
      <w:r w:rsidR="002D395A" w:rsidRPr="00631D19">
        <w:rPr>
          <w:rFonts w:ascii="Times New Roman" w:hAnsi="Times New Roman"/>
          <w:sz w:val="24"/>
          <w:szCs w:val="24"/>
          <w:lang w:val="sq-AL"/>
        </w:rPr>
        <w:t>ë</w:t>
      </w:r>
      <w:r w:rsidR="00087DC5" w:rsidRPr="00631D19">
        <w:rPr>
          <w:rFonts w:ascii="Times New Roman" w:hAnsi="Times New Roman"/>
          <w:sz w:val="24"/>
          <w:szCs w:val="24"/>
          <w:lang w:val="sq-AL"/>
        </w:rPr>
        <w:t>non mbar</w:t>
      </w:r>
      <w:r w:rsidR="002D395A" w:rsidRPr="00631D19">
        <w:rPr>
          <w:rFonts w:ascii="Times New Roman" w:hAnsi="Times New Roman"/>
          <w:sz w:val="24"/>
          <w:szCs w:val="24"/>
          <w:lang w:val="sq-AL"/>
        </w:rPr>
        <w:t>ë</w:t>
      </w:r>
      <w:r w:rsidR="00087DC5" w:rsidRPr="00631D19">
        <w:rPr>
          <w:rFonts w:ascii="Times New Roman" w:hAnsi="Times New Roman"/>
          <w:sz w:val="24"/>
          <w:szCs w:val="24"/>
          <w:lang w:val="sq-AL"/>
        </w:rPr>
        <w:t>vajtjen e inspektimit pasi deri m</w:t>
      </w:r>
      <w:r w:rsidR="002D395A" w:rsidRPr="00631D19">
        <w:rPr>
          <w:rFonts w:ascii="Times New Roman" w:hAnsi="Times New Roman"/>
          <w:sz w:val="24"/>
          <w:szCs w:val="24"/>
          <w:lang w:val="sq-AL"/>
        </w:rPr>
        <w:t>ë</w:t>
      </w:r>
      <w:r w:rsidR="00087DC5" w:rsidRPr="00631D19">
        <w:rPr>
          <w:rFonts w:ascii="Times New Roman" w:hAnsi="Times New Roman"/>
          <w:sz w:val="24"/>
          <w:szCs w:val="24"/>
          <w:lang w:val="sq-AL"/>
        </w:rPr>
        <w:t xml:space="preserve"> tani inspektimi ka konsistuar n</w:t>
      </w:r>
      <w:r w:rsidR="002D395A" w:rsidRPr="00631D19">
        <w:rPr>
          <w:rFonts w:ascii="Times New Roman" w:hAnsi="Times New Roman"/>
          <w:sz w:val="24"/>
          <w:szCs w:val="24"/>
          <w:lang w:val="sq-AL"/>
        </w:rPr>
        <w:t>ë</w:t>
      </w:r>
      <w:r w:rsidR="00087DC5" w:rsidRPr="00631D19">
        <w:rPr>
          <w:rFonts w:ascii="Times New Roman" w:hAnsi="Times New Roman"/>
          <w:sz w:val="24"/>
          <w:szCs w:val="24"/>
          <w:lang w:val="sq-AL"/>
        </w:rPr>
        <w:t xml:space="preserve"> kontrollin e p</w:t>
      </w:r>
      <w:r w:rsidR="002D395A" w:rsidRPr="00631D19">
        <w:rPr>
          <w:rFonts w:ascii="Times New Roman" w:hAnsi="Times New Roman"/>
          <w:sz w:val="24"/>
          <w:szCs w:val="24"/>
          <w:lang w:val="sq-AL"/>
        </w:rPr>
        <w:t>ë</w:t>
      </w:r>
      <w:r w:rsidR="00087DC5" w:rsidRPr="00631D19">
        <w:rPr>
          <w:rFonts w:ascii="Times New Roman" w:hAnsi="Times New Roman"/>
          <w:sz w:val="24"/>
          <w:szCs w:val="24"/>
          <w:lang w:val="sq-AL"/>
        </w:rPr>
        <w:t>rmbushje</w:t>
      </w:r>
      <w:r w:rsidR="002D395A" w:rsidRPr="00631D19">
        <w:rPr>
          <w:rFonts w:ascii="Times New Roman" w:hAnsi="Times New Roman"/>
          <w:sz w:val="24"/>
          <w:szCs w:val="24"/>
          <w:lang w:val="sq-AL"/>
        </w:rPr>
        <w:t>s së kushteve higjieno-sanitare.</w:t>
      </w:r>
      <w:r w:rsidR="007245E6" w:rsidRPr="00631D19">
        <w:rPr>
          <w:rFonts w:ascii="Times New Roman" w:hAnsi="Times New Roman"/>
          <w:sz w:val="24"/>
          <w:szCs w:val="24"/>
          <w:lang w:val="sq-AL"/>
        </w:rPr>
        <w:t xml:space="preserve"> </w:t>
      </w:r>
      <w:r w:rsidR="002D395A" w:rsidRPr="00631D19">
        <w:rPr>
          <w:rFonts w:ascii="Times New Roman" w:hAnsi="Times New Roman"/>
          <w:sz w:val="24"/>
          <w:szCs w:val="24"/>
          <w:lang w:val="sq-AL"/>
        </w:rPr>
        <w:lastRenderedPageBreak/>
        <w:t xml:space="preserve">Subjektet publike dhe jopublike, aktiviteti i të cilëve kanë për bazë produktin ushqimor inspektohej dy herë, për të njëjtin qëllim nga dy institucionet. </w:t>
      </w:r>
    </w:p>
    <w:p w14:paraId="0E7603E4" w14:textId="19749F51" w:rsidR="00E66B7B" w:rsidRPr="00631D19" w:rsidRDefault="00E66B7B" w:rsidP="00E66B7B">
      <w:pPr>
        <w:jc w:val="both"/>
        <w:rPr>
          <w:rFonts w:ascii="Times New Roman" w:hAnsi="Times New Roman"/>
          <w:sz w:val="24"/>
          <w:szCs w:val="24"/>
          <w:lang w:val="sq-AL"/>
        </w:rPr>
      </w:pPr>
    </w:p>
    <w:p w14:paraId="10949300" w14:textId="4740F1F4" w:rsidR="00374BA1" w:rsidRPr="00631D19" w:rsidRDefault="00374BA1" w:rsidP="00374BA1">
      <w:pPr>
        <w:rPr>
          <w:rFonts w:ascii="Times New Roman" w:hAnsi="Times New Roman"/>
          <w:sz w:val="24"/>
          <w:szCs w:val="24"/>
          <w:lang w:val="sq-AL"/>
        </w:rPr>
      </w:pPr>
    </w:p>
    <w:p w14:paraId="2792D57B" w14:textId="77777777" w:rsidR="002667C6" w:rsidRPr="00631D19" w:rsidRDefault="002667C6" w:rsidP="002667C6">
      <w:pPr>
        <w:rPr>
          <w:rFonts w:ascii="Times New Roman" w:hAnsi="Times New Roman"/>
          <w:sz w:val="24"/>
          <w:szCs w:val="24"/>
          <w:lang w:val="sq-AL"/>
        </w:rPr>
      </w:pPr>
    </w:p>
    <w:p w14:paraId="4714A28E" w14:textId="77777777" w:rsidR="002C7EE3" w:rsidRPr="00631D19" w:rsidRDefault="0054794D" w:rsidP="00D14404">
      <w:pPr>
        <w:pStyle w:val="Heading1"/>
        <w:jc w:val="both"/>
        <w:rPr>
          <w:rFonts w:ascii="Times New Roman" w:hAnsi="Times New Roman" w:cs="Times New Roman"/>
          <w:sz w:val="24"/>
          <w:szCs w:val="24"/>
          <w:lang w:val="sq-AL"/>
        </w:rPr>
      </w:pPr>
      <w:r w:rsidRPr="00631D19">
        <w:rPr>
          <w:rFonts w:ascii="Times New Roman" w:hAnsi="Times New Roman" w:cs="Times New Roman"/>
          <w:sz w:val="24"/>
          <w:szCs w:val="24"/>
          <w:lang w:val="sq-AL"/>
        </w:rPr>
        <w:t>Çështje të zbatimit</w:t>
      </w:r>
      <w:bookmarkEnd w:id="7"/>
    </w:p>
    <w:p w14:paraId="7DACF760" w14:textId="77777777" w:rsidR="0054794D" w:rsidRPr="00631D19" w:rsidRDefault="0054794D" w:rsidP="00AC4983">
      <w:pPr>
        <w:pStyle w:val="Style1-BodyText"/>
        <w:numPr>
          <w:ilvl w:val="0"/>
          <w:numId w:val="7"/>
        </w:numPr>
        <w:spacing w:after="0"/>
        <w:rPr>
          <w:rFonts w:ascii="Times New Roman" w:hAnsi="Times New Roman" w:cs="Times New Roman"/>
          <w:i/>
          <w:sz w:val="24"/>
          <w:lang w:val="sq-AL"/>
        </w:rPr>
      </w:pPr>
      <w:bookmarkStart w:id="9" w:name="_Toc465267003"/>
      <w:r w:rsidRPr="00631D19">
        <w:rPr>
          <w:rFonts w:ascii="Times New Roman" w:hAnsi="Times New Roman" w:cs="Times New Roman"/>
          <w:i/>
          <w:sz w:val="24"/>
          <w:lang w:val="sq-AL"/>
        </w:rPr>
        <w:t xml:space="preserve">Shpjegoni se cila njësi do të jetë përgjegjëse për </w:t>
      </w:r>
      <w:r w:rsidR="00E743ED" w:rsidRPr="00631D19">
        <w:rPr>
          <w:rFonts w:ascii="Times New Roman" w:hAnsi="Times New Roman" w:cs="Times New Roman"/>
          <w:i/>
          <w:sz w:val="24"/>
          <w:lang w:val="sq-AL"/>
        </w:rPr>
        <w:t>zbatimin</w:t>
      </w:r>
      <w:r w:rsidRPr="00631D19">
        <w:rPr>
          <w:rFonts w:ascii="Times New Roman" w:hAnsi="Times New Roman" w:cs="Times New Roman"/>
          <w:i/>
          <w:sz w:val="24"/>
          <w:lang w:val="sq-AL"/>
        </w:rPr>
        <w:t xml:space="preserve"> e opsionit të zgjedhur</w:t>
      </w:r>
      <w:r w:rsidR="00573E8A" w:rsidRPr="00631D19">
        <w:rPr>
          <w:rFonts w:ascii="Times New Roman" w:hAnsi="Times New Roman" w:cs="Times New Roman"/>
          <w:i/>
          <w:sz w:val="24"/>
          <w:lang w:val="sq-AL"/>
        </w:rPr>
        <w:t>.</w:t>
      </w:r>
    </w:p>
    <w:p w14:paraId="6F9B1D40" w14:textId="77777777" w:rsidR="0054794D" w:rsidRPr="00631D19" w:rsidRDefault="0054794D" w:rsidP="00AC4983">
      <w:pPr>
        <w:pStyle w:val="Style1-BodyText"/>
        <w:numPr>
          <w:ilvl w:val="0"/>
          <w:numId w:val="7"/>
        </w:numPr>
        <w:spacing w:after="0"/>
        <w:rPr>
          <w:rFonts w:ascii="Times New Roman" w:hAnsi="Times New Roman" w:cs="Times New Roman"/>
          <w:i/>
          <w:sz w:val="24"/>
          <w:lang w:val="sq-AL"/>
        </w:rPr>
      </w:pPr>
      <w:r w:rsidRPr="00631D19">
        <w:rPr>
          <w:rFonts w:ascii="Times New Roman" w:hAnsi="Times New Roman" w:cs="Times New Roman"/>
          <w:i/>
          <w:sz w:val="24"/>
          <w:lang w:val="sq-AL"/>
        </w:rPr>
        <w:t xml:space="preserve">Shpjegoni pengesat e mundshme për </w:t>
      </w:r>
      <w:r w:rsidR="00E743ED" w:rsidRPr="00631D19">
        <w:rPr>
          <w:rFonts w:ascii="Times New Roman" w:hAnsi="Times New Roman" w:cs="Times New Roman"/>
          <w:i/>
          <w:sz w:val="24"/>
          <w:lang w:val="sq-AL"/>
        </w:rPr>
        <w:t>zbatimin</w:t>
      </w:r>
      <w:r w:rsidRPr="00631D19">
        <w:rPr>
          <w:rFonts w:ascii="Times New Roman" w:hAnsi="Times New Roman" w:cs="Times New Roman"/>
          <w:i/>
          <w:sz w:val="24"/>
          <w:lang w:val="sq-AL"/>
        </w:rPr>
        <w:t xml:space="preserve"> e opsionit të zgjedhur</w:t>
      </w:r>
      <w:r w:rsidR="00E743ED" w:rsidRPr="00631D19">
        <w:rPr>
          <w:rFonts w:ascii="Times New Roman" w:hAnsi="Times New Roman" w:cs="Times New Roman"/>
          <w:i/>
          <w:sz w:val="24"/>
          <w:lang w:val="sq-AL"/>
        </w:rPr>
        <w:t>.</w:t>
      </w:r>
    </w:p>
    <w:p w14:paraId="2CBE185D" w14:textId="77777777" w:rsidR="0054794D" w:rsidRPr="00631D19" w:rsidRDefault="0054794D" w:rsidP="00AC4983">
      <w:pPr>
        <w:pStyle w:val="Style1-BodyText"/>
        <w:numPr>
          <w:ilvl w:val="0"/>
          <w:numId w:val="7"/>
        </w:numPr>
        <w:spacing w:after="0"/>
        <w:rPr>
          <w:rFonts w:ascii="Times New Roman" w:hAnsi="Times New Roman" w:cs="Times New Roman"/>
          <w:i/>
          <w:sz w:val="24"/>
          <w:lang w:val="sq-AL"/>
        </w:rPr>
      </w:pPr>
      <w:r w:rsidRPr="00631D19">
        <w:rPr>
          <w:rFonts w:ascii="Times New Roman" w:hAnsi="Times New Roman" w:cs="Times New Roman"/>
          <w:i/>
          <w:sz w:val="24"/>
          <w:lang w:val="sq-AL"/>
        </w:rPr>
        <w:t xml:space="preserve">Përshkruani masat që do të ndërmerren gjatë </w:t>
      </w:r>
      <w:r w:rsidR="00E743ED" w:rsidRPr="00631D19">
        <w:rPr>
          <w:rFonts w:ascii="Times New Roman" w:hAnsi="Times New Roman" w:cs="Times New Roman"/>
          <w:i/>
          <w:sz w:val="24"/>
          <w:lang w:val="sq-AL"/>
        </w:rPr>
        <w:t>zbatimit</w:t>
      </w:r>
      <w:r w:rsidRPr="00631D19">
        <w:rPr>
          <w:rFonts w:ascii="Times New Roman" w:hAnsi="Times New Roman" w:cs="Times New Roman"/>
          <w:i/>
          <w:sz w:val="24"/>
          <w:lang w:val="sq-AL"/>
        </w:rPr>
        <w:t xml:space="preserve"> për të arritur qëllimet e politikës</w:t>
      </w:r>
      <w:r w:rsidR="00E743ED" w:rsidRPr="00631D19">
        <w:rPr>
          <w:rFonts w:ascii="Times New Roman" w:hAnsi="Times New Roman" w:cs="Times New Roman"/>
          <w:i/>
          <w:sz w:val="24"/>
          <w:lang w:val="sq-AL"/>
        </w:rPr>
        <w:t>.</w:t>
      </w:r>
    </w:p>
    <w:p w14:paraId="13B961DC" w14:textId="77777777" w:rsidR="00D50753" w:rsidRPr="00631D19" w:rsidRDefault="0054794D" w:rsidP="00AC4983">
      <w:pPr>
        <w:pStyle w:val="Style1-BodyText"/>
        <w:numPr>
          <w:ilvl w:val="0"/>
          <w:numId w:val="7"/>
        </w:numPr>
        <w:spacing w:after="0"/>
        <w:rPr>
          <w:rFonts w:ascii="Times New Roman" w:eastAsiaTheme="majorEastAsia" w:hAnsi="Times New Roman" w:cs="Times New Roman"/>
          <w:sz w:val="24"/>
          <w:lang w:val="sq-AL"/>
        </w:rPr>
      </w:pPr>
      <w:r w:rsidRPr="00631D19">
        <w:rPr>
          <w:rFonts w:ascii="Times New Roman" w:hAnsi="Times New Roman" w:cs="Times New Roman"/>
          <w:i/>
          <w:sz w:val="24"/>
          <w:lang w:val="sq-AL"/>
        </w:rPr>
        <w:t xml:space="preserve">Specifikoni të gjitha kërkesat e </w:t>
      </w:r>
      <w:r w:rsidR="00573E8A" w:rsidRPr="00631D19">
        <w:rPr>
          <w:rFonts w:ascii="Times New Roman" w:hAnsi="Times New Roman" w:cs="Times New Roman"/>
          <w:i/>
          <w:sz w:val="24"/>
          <w:lang w:val="sq-AL"/>
        </w:rPr>
        <w:t>përputhshmërisë</w:t>
      </w:r>
      <w:r w:rsidRPr="00631D19">
        <w:rPr>
          <w:rFonts w:ascii="Times New Roman" w:hAnsi="Times New Roman" w:cs="Times New Roman"/>
          <w:i/>
          <w:sz w:val="24"/>
          <w:lang w:val="sq-AL"/>
        </w:rPr>
        <w:t xml:space="preserve"> dhe të zbatimit</w:t>
      </w:r>
      <w:r w:rsidR="00573E8A" w:rsidRPr="00631D19">
        <w:rPr>
          <w:rFonts w:ascii="Times New Roman" w:hAnsi="Times New Roman" w:cs="Times New Roman"/>
          <w:i/>
          <w:sz w:val="24"/>
          <w:lang w:val="sq-AL"/>
        </w:rPr>
        <w:t>.</w:t>
      </w:r>
      <w:r w:rsidR="00573E8A" w:rsidRPr="00631D19">
        <w:rPr>
          <w:rFonts w:ascii="Times New Roman" w:hAnsi="Times New Roman" w:cs="Times New Roman"/>
          <w:sz w:val="24"/>
          <w:lang w:val="sq-AL"/>
        </w:rPr>
        <w:t xml:space="preserve"> </w:t>
      </w:r>
    </w:p>
    <w:p w14:paraId="49EBDFA1" w14:textId="77777777" w:rsidR="00AF1443" w:rsidRPr="00631D19" w:rsidRDefault="00AF1443" w:rsidP="00AC4983">
      <w:pPr>
        <w:spacing w:line="288" w:lineRule="atLeast"/>
        <w:jc w:val="both"/>
        <w:rPr>
          <w:rFonts w:ascii="Times New Roman" w:hAnsi="Times New Roman"/>
          <w:sz w:val="24"/>
          <w:szCs w:val="24"/>
          <w:lang w:val="sq-AL"/>
        </w:rPr>
      </w:pPr>
    </w:p>
    <w:p w14:paraId="5531C822" w14:textId="4C9386E1" w:rsidR="005A4CCA" w:rsidRPr="00631D19" w:rsidRDefault="005A4CCA" w:rsidP="005A4CCA">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Times New Roman" w:hAnsi="Times New Roman" w:cs="Times New Roman"/>
          <w:color w:val="auto"/>
          <w:sz w:val="24"/>
          <w:szCs w:val="24"/>
          <w:lang w:val="sq-AL"/>
        </w:rPr>
      </w:pPr>
      <w:r w:rsidRPr="00631D19">
        <w:rPr>
          <w:rFonts w:ascii="Times New Roman" w:hAnsi="Times New Roman" w:cs="Times New Roman"/>
          <w:color w:val="auto"/>
          <w:sz w:val="24"/>
          <w:szCs w:val="24"/>
          <w:lang w:val="sq-AL"/>
        </w:rPr>
        <w:t>Zba</w:t>
      </w:r>
      <w:r w:rsidR="00630D56" w:rsidRPr="00631D19">
        <w:rPr>
          <w:rFonts w:ascii="Times New Roman" w:hAnsi="Times New Roman" w:cs="Times New Roman"/>
          <w:color w:val="auto"/>
          <w:sz w:val="24"/>
          <w:szCs w:val="24"/>
          <w:lang w:val="sq-AL"/>
        </w:rPr>
        <w:t xml:space="preserve">timi i ligjit </w:t>
      </w:r>
      <w:r w:rsidR="00DE11C3" w:rsidRPr="00631D19">
        <w:rPr>
          <w:rFonts w:ascii="Times New Roman" w:hAnsi="Times New Roman" w:cs="Times New Roman"/>
          <w:color w:val="auto"/>
          <w:sz w:val="24"/>
          <w:szCs w:val="24"/>
          <w:lang w:val="sq-AL"/>
        </w:rPr>
        <w:t>ë</w:t>
      </w:r>
      <w:r w:rsidR="00630D56" w:rsidRPr="00631D19">
        <w:rPr>
          <w:rFonts w:ascii="Times New Roman" w:hAnsi="Times New Roman" w:cs="Times New Roman"/>
          <w:color w:val="auto"/>
          <w:sz w:val="24"/>
          <w:szCs w:val="24"/>
          <w:lang w:val="sq-AL"/>
        </w:rPr>
        <w:t>sht</w:t>
      </w:r>
      <w:r w:rsidR="00DE11C3" w:rsidRPr="00631D19">
        <w:rPr>
          <w:rFonts w:ascii="Times New Roman" w:hAnsi="Times New Roman" w:cs="Times New Roman"/>
          <w:color w:val="auto"/>
          <w:sz w:val="24"/>
          <w:szCs w:val="24"/>
          <w:lang w:val="sq-AL"/>
        </w:rPr>
        <w:t>ë</w:t>
      </w:r>
      <w:r w:rsidR="00630D56" w:rsidRPr="00631D19">
        <w:rPr>
          <w:rFonts w:ascii="Times New Roman" w:hAnsi="Times New Roman" w:cs="Times New Roman"/>
          <w:color w:val="auto"/>
          <w:sz w:val="24"/>
          <w:szCs w:val="24"/>
          <w:lang w:val="sq-AL"/>
        </w:rPr>
        <w:t xml:space="preserve"> p</w:t>
      </w:r>
      <w:r w:rsidR="00DE11C3" w:rsidRPr="00631D19">
        <w:rPr>
          <w:rFonts w:ascii="Times New Roman" w:hAnsi="Times New Roman" w:cs="Times New Roman"/>
          <w:color w:val="auto"/>
          <w:sz w:val="24"/>
          <w:szCs w:val="24"/>
          <w:lang w:val="sq-AL"/>
        </w:rPr>
        <w:t>ë</w:t>
      </w:r>
      <w:r w:rsidR="00630D56" w:rsidRPr="00631D19">
        <w:rPr>
          <w:rFonts w:ascii="Times New Roman" w:hAnsi="Times New Roman" w:cs="Times New Roman"/>
          <w:color w:val="auto"/>
          <w:sz w:val="24"/>
          <w:szCs w:val="24"/>
          <w:lang w:val="sq-AL"/>
        </w:rPr>
        <w:t>rgjegj</w:t>
      </w:r>
      <w:r w:rsidR="00DE11C3" w:rsidRPr="00631D19">
        <w:rPr>
          <w:rFonts w:ascii="Times New Roman" w:hAnsi="Times New Roman" w:cs="Times New Roman"/>
          <w:color w:val="auto"/>
          <w:sz w:val="24"/>
          <w:szCs w:val="24"/>
          <w:lang w:val="sq-AL"/>
        </w:rPr>
        <w:t>ë</w:t>
      </w:r>
      <w:r w:rsidR="00630D56" w:rsidRPr="00631D19">
        <w:rPr>
          <w:rFonts w:ascii="Times New Roman" w:hAnsi="Times New Roman" w:cs="Times New Roman"/>
          <w:color w:val="auto"/>
          <w:sz w:val="24"/>
          <w:szCs w:val="24"/>
          <w:lang w:val="sq-AL"/>
        </w:rPr>
        <w:t>si e Ministris</w:t>
      </w:r>
      <w:r w:rsidR="00DE11C3" w:rsidRPr="00631D19">
        <w:rPr>
          <w:rFonts w:ascii="Times New Roman" w:hAnsi="Times New Roman" w:cs="Times New Roman"/>
          <w:color w:val="auto"/>
          <w:sz w:val="24"/>
          <w:szCs w:val="24"/>
          <w:lang w:val="sq-AL"/>
        </w:rPr>
        <w:t>ë</w:t>
      </w:r>
      <w:r w:rsidR="00630D56" w:rsidRPr="00631D19">
        <w:rPr>
          <w:rFonts w:ascii="Times New Roman" w:hAnsi="Times New Roman" w:cs="Times New Roman"/>
          <w:color w:val="auto"/>
          <w:sz w:val="24"/>
          <w:szCs w:val="24"/>
          <w:lang w:val="sq-AL"/>
        </w:rPr>
        <w:t xml:space="preserve"> s</w:t>
      </w:r>
      <w:r w:rsidR="00DE11C3" w:rsidRPr="00631D19">
        <w:rPr>
          <w:rFonts w:ascii="Times New Roman" w:hAnsi="Times New Roman" w:cs="Times New Roman"/>
          <w:color w:val="auto"/>
          <w:sz w:val="24"/>
          <w:szCs w:val="24"/>
          <w:lang w:val="sq-AL"/>
        </w:rPr>
        <w:t>ë</w:t>
      </w:r>
      <w:r w:rsidR="00630D56" w:rsidRPr="00631D19">
        <w:rPr>
          <w:rFonts w:ascii="Times New Roman" w:hAnsi="Times New Roman" w:cs="Times New Roman"/>
          <w:color w:val="auto"/>
          <w:sz w:val="24"/>
          <w:szCs w:val="24"/>
          <w:lang w:val="sq-AL"/>
        </w:rPr>
        <w:t xml:space="preserve"> Sh</w:t>
      </w:r>
      <w:r w:rsidR="00DE11C3" w:rsidRPr="00631D19">
        <w:rPr>
          <w:rFonts w:ascii="Times New Roman" w:hAnsi="Times New Roman" w:cs="Times New Roman"/>
          <w:color w:val="auto"/>
          <w:sz w:val="24"/>
          <w:szCs w:val="24"/>
          <w:lang w:val="sq-AL"/>
        </w:rPr>
        <w:t>ë</w:t>
      </w:r>
      <w:r w:rsidR="00630D56" w:rsidRPr="00631D19">
        <w:rPr>
          <w:rFonts w:ascii="Times New Roman" w:hAnsi="Times New Roman" w:cs="Times New Roman"/>
          <w:color w:val="auto"/>
          <w:sz w:val="24"/>
          <w:szCs w:val="24"/>
          <w:lang w:val="sq-AL"/>
        </w:rPr>
        <w:t>ndet</w:t>
      </w:r>
      <w:r w:rsidR="00DE11C3" w:rsidRPr="00631D19">
        <w:rPr>
          <w:rFonts w:ascii="Times New Roman" w:hAnsi="Times New Roman" w:cs="Times New Roman"/>
          <w:color w:val="auto"/>
          <w:sz w:val="24"/>
          <w:szCs w:val="24"/>
          <w:lang w:val="sq-AL"/>
        </w:rPr>
        <w:t>ë</w:t>
      </w:r>
      <w:r w:rsidR="00630D56" w:rsidRPr="00631D19">
        <w:rPr>
          <w:rFonts w:ascii="Times New Roman" w:hAnsi="Times New Roman" w:cs="Times New Roman"/>
          <w:color w:val="auto"/>
          <w:sz w:val="24"/>
          <w:szCs w:val="24"/>
          <w:lang w:val="sq-AL"/>
        </w:rPr>
        <w:t>sis</w:t>
      </w:r>
      <w:r w:rsidR="00DE11C3" w:rsidRPr="00631D19">
        <w:rPr>
          <w:rFonts w:ascii="Times New Roman" w:hAnsi="Times New Roman" w:cs="Times New Roman"/>
          <w:color w:val="auto"/>
          <w:sz w:val="24"/>
          <w:szCs w:val="24"/>
          <w:lang w:val="sq-AL"/>
        </w:rPr>
        <w:t>ë</w:t>
      </w:r>
      <w:r w:rsidR="002D395A" w:rsidRPr="00631D19">
        <w:rPr>
          <w:rFonts w:ascii="Times New Roman" w:hAnsi="Times New Roman" w:cs="Times New Roman"/>
          <w:color w:val="auto"/>
          <w:sz w:val="24"/>
          <w:szCs w:val="24"/>
          <w:lang w:val="sq-AL"/>
        </w:rPr>
        <w:t xml:space="preserve"> dhe Mbrojtjes Sociale, Ministrisë së Bujqësisë dhe Zhvillimit Rural dhe institucionet e varësisë së tyre, të specializuara për monitorimin e këtij ligji, konkretisht, </w:t>
      </w:r>
      <w:r w:rsidR="00E6704E" w:rsidRPr="00631D19">
        <w:rPr>
          <w:rFonts w:ascii="Times New Roman" w:hAnsi="Times New Roman" w:cs="Times New Roman"/>
          <w:color w:val="auto"/>
          <w:sz w:val="24"/>
          <w:szCs w:val="24"/>
          <w:lang w:val="sq-AL"/>
        </w:rPr>
        <w:t>struktura përgjegjëse për inspektimin në fushën e shëndetit</w:t>
      </w:r>
      <w:r w:rsidR="002D395A" w:rsidRPr="00631D19">
        <w:rPr>
          <w:rFonts w:ascii="Times New Roman" w:hAnsi="Times New Roman" w:cs="Times New Roman"/>
          <w:color w:val="auto"/>
          <w:sz w:val="24"/>
          <w:szCs w:val="24"/>
          <w:lang w:val="sq-AL"/>
        </w:rPr>
        <w:t xml:space="preserve"> dhe institucioni përgjegjës për kontrollin zyrtar të ushqimit dhe ushqimit për kafshë. </w:t>
      </w:r>
    </w:p>
    <w:p w14:paraId="71D7AFC4" w14:textId="77777777" w:rsidR="005A4CCA" w:rsidRPr="00631D19" w:rsidRDefault="005A4CCA" w:rsidP="005A4CCA">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Times New Roman" w:hAnsi="Times New Roman" w:cs="Times New Roman"/>
          <w:color w:val="auto"/>
          <w:sz w:val="24"/>
          <w:szCs w:val="24"/>
          <w:lang w:val="sq-AL"/>
        </w:rPr>
      </w:pPr>
    </w:p>
    <w:p w14:paraId="7A7EF639" w14:textId="77777777" w:rsidR="00D50753" w:rsidRPr="00631D19" w:rsidRDefault="0054794D" w:rsidP="00D14404">
      <w:pPr>
        <w:pStyle w:val="Style1-BodyText"/>
        <w:spacing w:after="0"/>
        <w:outlineLvl w:val="0"/>
        <w:rPr>
          <w:rFonts w:ascii="Times New Roman" w:hAnsi="Times New Roman" w:cs="Times New Roman"/>
          <w:b/>
          <w:sz w:val="24"/>
          <w:lang w:val="sq-AL"/>
        </w:rPr>
      </w:pPr>
      <w:r w:rsidRPr="00631D19">
        <w:rPr>
          <w:rFonts w:ascii="Times New Roman" w:hAnsi="Times New Roman" w:cs="Times New Roman"/>
          <w:b/>
          <w:sz w:val="24"/>
          <w:lang w:val="sq-AL"/>
        </w:rPr>
        <w:t>Faza e shqyrtimit</w:t>
      </w:r>
      <w:r w:rsidR="00D50753" w:rsidRPr="00631D19">
        <w:rPr>
          <w:rFonts w:ascii="Times New Roman" w:hAnsi="Times New Roman" w:cs="Times New Roman"/>
          <w:b/>
          <w:sz w:val="24"/>
          <w:lang w:val="sq-AL"/>
        </w:rPr>
        <w:t>/</w:t>
      </w:r>
      <w:r w:rsidRPr="00631D19">
        <w:rPr>
          <w:rFonts w:ascii="Times New Roman" w:hAnsi="Times New Roman" w:cs="Times New Roman"/>
          <w:b/>
          <w:sz w:val="24"/>
          <w:lang w:val="sq-AL"/>
        </w:rPr>
        <w:t>vlerësimit</w:t>
      </w:r>
    </w:p>
    <w:p w14:paraId="73B8EB01" w14:textId="77777777" w:rsidR="00D55BD1" w:rsidRPr="00631D19" w:rsidRDefault="00D55BD1" w:rsidP="00AC4983">
      <w:pPr>
        <w:pStyle w:val="Style1-BodyText"/>
        <w:spacing w:after="0"/>
        <w:rPr>
          <w:rFonts w:ascii="Times New Roman" w:hAnsi="Times New Roman" w:cs="Times New Roman"/>
          <w:b/>
          <w:sz w:val="24"/>
          <w:lang w:val="sq-AL"/>
        </w:rPr>
      </w:pPr>
    </w:p>
    <w:p w14:paraId="181C80C6" w14:textId="77777777" w:rsidR="0054794D" w:rsidRPr="00631D19" w:rsidRDefault="00CB0311" w:rsidP="00AC4983">
      <w:pPr>
        <w:pStyle w:val="Style1-BodyText"/>
        <w:numPr>
          <w:ilvl w:val="0"/>
          <w:numId w:val="7"/>
        </w:numPr>
        <w:spacing w:after="0"/>
        <w:rPr>
          <w:rFonts w:ascii="Times New Roman" w:hAnsi="Times New Roman" w:cs="Times New Roman"/>
          <w:i/>
          <w:sz w:val="24"/>
          <w:lang w:val="sq-AL"/>
        </w:rPr>
      </w:pPr>
      <w:r w:rsidRPr="00631D19">
        <w:rPr>
          <w:rFonts w:ascii="Times New Roman" w:hAnsi="Times New Roman" w:cs="Times New Roman"/>
          <w:i/>
          <w:sz w:val="24"/>
          <w:lang w:val="sq-AL"/>
        </w:rPr>
        <w:t xml:space="preserve">Jepni një përshkrim të përmbledhur </w:t>
      </w:r>
      <w:r w:rsidR="0054794D" w:rsidRPr="00631D19">
        <w:rPr>
          <w:rFonts w:ascii="Times New Roman" w:hAnsi="Times New Roman" w:cs="Times New Roman"/>
          <w:i/>
          <w:sz w:val="24"/>
          <w:lang w:val="sq-AL"/>
        </w:rPr>
        <w:t xml:space="preserve">të masave të monitorimit dhe </w:t>
      </w:r>
      <w:r w:rsidRPr="00631D19">
        <w:rPr>
          <w:rFonts w:ascii="Times New Roman" w:hAnsi="Times New Roman" w:cs="Times New Roman"/>
          <w:i/>
          <w:sz w:val="24"/>
          <w:lang w:val="sq-AL"/>
        </w:rPr>
        <w:t xml:space="preserve">të </w:t>
      </w:r>
      <w:r w:rsidR="0054794D" w:rsidRPr="00631D19">
        <w:rPr>
          <w:rFonts w:ascii="Times New Roman" w:hAnsi="Times New Roman" w:cs="Times New Roman"/>
          <w:i/>
          <w:sz w:val="24"/>
          <w:lang w:val="sq-AL"/>
        </w:rPr>
        <w:t>vlerësimit</w:t>
      </w:r>
      <w:r w:rsidR="00573E8A" w:rsidRPr="00631D19">
        <w:rPr>
          <w:rFonts w:ascii="Times New Roman" w:hAnsi="Times New Roman" w:cs="Times New Roman"/>
          <w:i/>
          <w:sz w:val="24"/>
          <w:lang w:val="sq-AL"/>
        </w:rPr>
        <w:t>.</w:t>
      </w:r>
    </w:p>
    <w:p w14:paraId="1884E5B4" w14:textId="77777777" w:rsidR="002C7EE3" w:rsidRPr="00631D19" w:rsidRDefault="0054794D" w:rsidP="00AC4983">
      <w:pPr>
        <w:pStyle w:val="Style1-BodyText"/>
        <w:numPr>
          <w:ilvl w:val="0"/>
          <w:numId w:val="7"/>
        </w:numPr>
        <w:spacing w:after="0"/>
        <w:rPr>
          <w:rFonts w:ascii="Times New Roman" w:hAnsi="Times New Roman" w:cs="Times New Roman"/>
          <w:sz w:val="24"/>
          <w:lang w:val="sq-AL"/>
        </w:rPr>
      </w:pPr>
      <w:r w:rsidRPr="00631D19">
        <w:rPr>
          <w:rFonts w:ascii="Times New Roman" w:hAnsi="Times New Roman" w:cs="Times New Roman"/>
          <w:i/>
          <w:sz w:val="24"/>
          <w:lang w:val="sq-AL"/>
        </w:rPr>
        <w:t>Identifik</w:t>
      </w:r>
      <w:r w:rsidR="00CB0311" w:rsidRPr="00631D19">
        <w:rPr>
          <w:rFonts w:ascii="Times New Roman" w:hAnsi="Times New Roman" w:cs="Times New Roman"/>
          <w:i/>
          <w:sz w:val="24"/>
          <w:lang w:val="sq-AL"/>
        </w:rPr>
        <w:t xml:space="preserve">oni </w:t>
      </w:r>
      <w:r w:rsidRPr="00631D19">
        <w:rPr>
          <w:rFonts w:ascii="Times New Roman" w:hAnsi="Times New Roman" w:cs="Times New Roman"/>
          <w:i/>
          <w:sz w:val="24"/>
          <w:lang w:val="sq-AL"/>
        </w:rPr>
        <w:t xml:space="preserve"> kritere</w:t>
      </w:r>
      <w:r w:rsidR="00CB0311" w:rsidRPr="00631D19">
        <w:rPr>
          <w:rFonts w:ascii="Times New Roman" w:hAnsi="Times New Roman" w:cs="Times New Roman"/>
          <w:i/>
          <w:sz w:val="24"/>
          <w:lang w:val="sq-AL"/>
        </w:rPr>
        <w:t>t</w:t>
      </w:r>
      <w:r w:rsidRPr="00631D19">
        <w:rPr>
          <w:rFonts w:ascii="Times New Roman" w:hAnsi="Times New Roman" w:cs="Times New Roman"/>
          <w:i/>
          <w:sz w:val="24"/>
          <w:lang w:val="sq-AL"/>
        </w:rPr>
        <w:t>/tregues</w:t>
      </w:r>
      <w:r w:rsidR="00CB0311" w:rsidRPr="00631D19">
        <w:rPr>
          <w:rFonts w:ascii="Times New Roman" w:hAnsi="Times New Roman" w:cs="Times New Roman"/>
          <w:i/>
          <w:sz w:val="24"/>
          <w:lang w:val="sq-AL"/>
        </w:rPr>
        <w:t xml:space="preserve">it </w:t>
      </w:r>
      <w:r w:rsidRPr="00631D19">
        <w:rPr>
          <w:rFonts w:ascii="Times New Roman" w:hAnsi="Times New Roman" w:cs="Times New Roman"/>
          <w:i/>
          <w:sz w:val="24"/>
          <w:lang w:val="sq-AL"/>
        </w:rPr>
        <w:t>pë</w:t>
      </w:r>
      <w:r w:rsidR="00D55BD1" w:rsidRPr="00631D19">
        <w:rPr>
          <w:rFonts w:ascii="Times New Roman" w:hAnsi="Times New Roman" w:cs="Times New Roman"/>
          <w:i/>
          <w:sz w:val="24"/>
          <w:lang w:val="sq-AL"/>
        </w:rPr>
        <w:t>r të matur arritjen e qëllimeve</w:t>
      </w:r>
      <w:r w:rsidRPr="00631D19">
        <w:rPr>
          <w:rFonts w:ascii="Times New Roman" w:hAnsi="Times New Roman" w:cs="Times New Roman"/>
          <w:i/>
          <w:sz w:val="24"/>
          <w:lang w:val="sq-AL"/>
        </w:rPr>
        <w:t xml:space="preserve"> ose progresin drejt tyre</w:t>
      </w:r>
      <w:r w:rsidR="00573E8A" w:rsidRPr="00631D19">
        <w:rPr>
          <w:rFonts w:ascii="Times New Roman" w:hAnsi="Times New Roman" w:cs="Times New Roman"/>
          <w:i/>
          <w:sz w:val="24"/>
          <w:lang w:val="sq-AL"/>
        </w:rPr>
        <w:t>.</w:t>
      </w:r>
      <w:bookmarkEnd w:id="9"/>
    </w:p>
    <w:p w14:paraId="3D6CDF97" w14:textId="77777777" w:rsidR="00595421" w:rsidRPr="00631D19" w:rsidRDefault="00595421" w:rsidP="00AC4983">
      <w:pPr>
        <w:pStyle w:val="Style1-BodyText"/>
        <w:spacing w:after="0"/>
        <w:ind w:left="720"/>
        <w:rPr>
          <w:rFonts w:ascii="Times New Roman" w:hAnsi="Times New Roman" w:cs="Times New Roman"/>
          <w:sz w:val="24"/>
          <w:lang w:val="sq-AL"/>
        </w:rPr>
      </w:pPr>
    </w:p>
    <w:p w14:paraId="5BC4DEAB" w14:textId="01F445B3" w:rsidR="00695920" w:rsidRPr="00631D19" w:rsidRDefault="00631D19" w:rsidP="00631D19">
      <w:pPr>
        <w:jc w:val="both"/>
        <w:rPr>
          <w:rFonts w:ascii="Times New Roman" w:hAnsi="Times New Roman"/>
          <w:sz w:val="24"/>
          <w:szCs w:val="24"/>
          <w:lang w:val="sq-AL"/>
        </w:rPr>
      </w:pPr>
      <w:r w:rsidRPr="00631D19">
        <w:rPr>
          <w:rFonts w:ascii="Times New Roman" w:hAnsi="Times New Roman"/>
          <w:sz w:val="24"/>
          <w:szCs w:val="24"/>
          <w:lang w:val="sq-AL"/>
        </w:rPr>
        <w:t xml:space="preserve">Me miratimin e kwtij projektligj do tw ketw njw ndarje tw qartw tw kompetencave, pwr rrjedhojw monitorimi i inspektimeve nw objektet e prodhimit, ruajtjes, magazinimit, transportimit dhe tregtimit tw produkteve ushqimore do tw kryhet nga institucioni përgjegjës për kontrollin zyrtar të ushqimit dhe ushqimit për kafshë. </w:t>
      </w:r>
    </w:p>
    <w:p w14:paraId="6DEC5F81" w14:textId="75D3BC73" w:rsidR="00631D19" w:rsidRPr="00631D19" w:rsidRDefault="00631D19" w:rsidP="00AC4983">
      <w:pPr>
        <w:jc w:val="both"/>
        <w:rPr>
          <w:rFonts w:ascii="Times New Roman" w:hAnsi="Times New Roman"/>
          <w:b/>
          <w:sz w:val="24"/>
          <w:szCs w:val="24"/>
          <w:lang w:val="sq-AL"/>
        </w:rPr>
      </w:pPr>
    </w:p>
    <w:p w14:paraId="56F18F52" w14:textId="77777777" w:rsidR="00631D19" w:rsidRPr="00631D19" w:rsidRDefault="00631D19" w:rsidP="00AC4983">
      <w:pPr>
        <w:jc w:val="both"/>
        <w:rPr>
          <w:rFonts w:ascii="Times New Roman" w:hAnsi="Times New Roman"/>
          <w:b/>
          <w:sz w:val="24"/>
          <w:szCs w:val="24"/>
          <w:lang w:val="sq-AL"/>
        </w:rPr>
      </w:pPr>
    </w:p>
    <w:p w14:paraId="2A9F3ADC" w14:textId="77777777" w:rsidR="002C7EE3" w:rsidRPr="00631D19" w:rsidRDefault="00D55BD1" w:rsidP="00D14404">
      <w:pPr>
        <w:jc w:val="both"/>
        <w:outlineLvl w:val="0"/>
        <w:rPr>
          <w:rFonts w:ascii="Times New Roman" w:hAnsi="Times New Roman"/>
          <w:sz w:val="24"/>
          <w:szCs w:val="24"/>
          <w:lang w:val="sq-AL"/>
        </w:rPr>
      </w:pPr>
      <w:r w:rsidRPr="00631D19">
        <w:rPr>
          <w:rFonts w:ascii="Times New Roman" w:hAnsi="Times New Roman"/>
          <w:b/>
          <w:sz w:val="24"/>
          <w:szCs w:val="24"/>
          <w:lang w:val="sq-AL"/>
        </w:rPr>
        <w:t>Raporti i v</w:t>
      </w:r>
      <w:r w:rsidR="00CB0311" w:rsidRPr="00631D19">
        <w:rPr>
          <w:rFonts w:ascii="Times New Roman" w:hAnsi="Times New Roman"/>
          <w:b/>
          <w:sz w:val="24"/>
          <w:szCs w:val="24"/>
          <w:lang w:val="sq-AL"/>
        </w:rPr>
        <w:t xml:space="preserve">lerësimit </w:t>
      </w:r>
      <w:r w:rsidR="00EE6AAB" w:rsidRPr="00631D19">
        <w:rPr>
          <w:rFonts w:ascii="Times New Roman" w:hAnsi="Times New Roman"/>
          <w:b/>
          <w:sz w:val="24"/>
          <w:szCs w:val="24"/>
          <w:lang w:val="sq-AL"/>
        </w:rPr>
        <w:t xml:space="preserve">të ndikimit </w:t>
      </w:r>
      <w:r w:rsidR="00DE170E" w:rsidRPr="00631D19">
        <w:rPr>
          <w:rFonts w:ascii="Times New Roman" w:hAnsi="Times New Roman"/>
          <w:b/>
          <w:sz w:val="24"/>
          <w:szCs w:val="24"/>
          <w:lang w:val="sq-AL"/>
        </w:rPr>
        <w:t xml:space="preserve">- </w:t>
      </w:r>
      <w:r w:rsidR="002A211E" w:rsidRPr="00631D19">
        <w:rPr>
          <w:rFonts w:ascii="Times New Roman" w:hAnsi="Times New Roman"/>
          <w:b/>
          <w:sz w:val="24"/>
          <w:szCs w:val="24"/>
          <w:lang w:val="sq-AL"/>
        </w:rPr>
        <w:t>Shtojca</w:t>
      </w:r>
      <w:r w:rsidR="002C7EE3" w:rsidRPr="00631D19">
        <w:rPr>
          <w:rFonts w:ascii="Times New Roman" w:hAnsi="Times New Roman"/>
          <w:b/>
          <w:sz w:val="24"/>
          <w:szCs w:val="24"/>
          <w:lang w:val="sq-AL"/>
        </w:rPr>
        <w:t xml:space="preserve"> </w:t>
      </w:r>
      <w:r w:rsidR="002A211E" w:rsidRPr="00631D19">
        <w:rPr>
          <w:rFonts w:ascii="Times New Roman" w:hAnsi="Times New Roman"/>
          <w:b/>
          <w:sz w:val="24"/>
          <w:szCs w:val="24"/>
          <w:lang w:val="sq-AL"/>
        </w:rPr>
        <w:t>2</w:t>
      </w:r>
      <w:r w:rsidR="00900286" w:rsidRPr="00631D19">
        <w:rPr>
          <w:rFonts w:ascii="Times New Roman" w:hAnsi="Times New Roman"/>
          <w:b/>
          <w:sz w:val="24"/>
          <w:szCs w:val="24"/>
          <w:lang w:val="sq-AL"/>
        </w:rPr>
        <w:t>/a</w:t>
      </w:r>
    </w:p>
    <w:p w14:paraId="39A1E39D" w14:textId="77777777" w:rsidR="003B4174" w:rsidRPr="00631D19" w:rsidRDefault="00CB0311" w:rsidP="00AC4983">
      <w:pPr>
        <w:jc w:val="both"/>
        <w:rPr>
          <w:rStyle w:val="Strong"/>
          <w:rFonts w:ascii="Times New Roman" w:hAnsi="Times New Roman"/>
          <w:b w:val="0"/>
          <w:sz w:val="24"/>
          <w:szCs w:val="24"/>
          <w:lang w:val="sq-AL"/>
        </w:rPr>
      </w:pPr>
      <w:r w:rsidRPr="00631D19">
        <w:rPr>
          <w:rStyle w:val="Strong"/>
          <w:rFonts w:ascii="Times New Roman" w:hAnsi="Times New Roman"/>
          <w:b w:val="0"/>
          <w:i/>
          <w:sz w:val="24"/>
          <w:szCs w:val="24"/>
          <w:lang w:val="sq-AL"/>
        </w:rPr>
        <w:t xml:space="preserve">Tabela: Vlera </w:t>
      </w:r>
      <w:r w:rsidR="00E743ED" w:rsidRPr="00631D19">
        <w:rPr>
          <w:rStyle w:val="Strong"/>
          <w:rFonts w:ascii="Times New Roman" w:hAnsi="Times New Roman"/>
          <w:b w:val="0"/>
          <w:i/>
          <w:sz w:val="24"/>
          <w:szCs w:val="24"/>
          <w:lang w:val="sq-AL"/>
        </w:rPr>
        <w:t xml:space="preserve">aktuale </w:t>
      </w:r>
      <w:r w:rsidR="00B55FAC" w:rsidRPr="00631D19">
        <w:rPr>
          <w:rStyle w:val="Strong"/>
          <w:rFonts w:ascii="Times New Roman" w:hAnsi="Times New Roman"/>
          <w:b w:val="0"/>
          <w:i/>
          <w:sz w:val="24"/>
          <w:szCs w:val="24"/>
          <w:lang w:val="sq-AL"/>
        </w:rPr>
        <w:t xml:space="preserve">neto në total </w:t>
      </w:r>
      <w:r w:rsidRPr="00631D19">
        <w:rPr>
          <w:rStyle w:val="Strong"/>
          <w:rFonts w:ascii="Times New Roman" w:hAnsi="Times New Roman"/>
          <w:b w:val="0"/>
          <w:i/>
          <w:sz w:val="24"/>
          <w:szCs w:val="24"/>
          <w:lang w:val="sq-AL"/>
        </w:rPr>
        <w:t>(</w:t>
      </w:r>
      <w:r w:rsidR="00E743ED" w:rsidRPr="00631D19">
        <w:rPr>
          <w:rStyle w:val="Strong"/>
          <w:rFonts w:ascii="Times New Roman" w:hAnsi="Times New Roman"/>
          <w:b w:val="0"/>
          <w:i/>
          <w:sz w:val="24"/>
          <w:szCs w:val="24"/>
          <w:lang w:val="sq-AL"/>
        </w:rPr>
        <w:t>VAN</w:t>
      </w:r>
      <w:r w:rsidRPr="00631D19">
        <w:rPr>
          <w:rStyle w:val="Strong"/>
          <w:rFonts w:ascii="Times New Roman" w:hAnsi="Times New Roman"/>
          <w:b w:val="0"/>
          <w:i/>
          <w:sz w:val="24"/>
          <w:szCs w:val="24"/>
          <w:lang w:val="sq-AL"/>
        </w:rPr>
        <w:t>) - kostot dhe përfitimet me vlerë monetare të përcaktuar në milionë lekë e zbritur për 10 vjet (</w:t>
      </w:r>
      <w:r w:rsidR="004A6325" w:rsidRPr="00631D19">
        <w:rPr>
          <w:rStyle w:val="Strong"/>
          <w:rFonts w:ascii="Times New Roman" w:hAnsi="Times New Roman"/>
          <w:b w:val="0"/>
          <w:i/>
          <w:sz w:val="24"/>
          <w:szCs w:val="24"/>
          <w:lang w:val="sq-AL"/>
        </w:rPr>
        <w:t>Vlera aktuale e k</w:t>
      </w:r>
      <w:r w:rsidRPr="00631D19">
        <w:rPr>
          <w:rStyle w:val="Strong"/>
          <w:rFonts w:ascii="Times New Roman" w:hAnsi="Times New Roman"/>
          <w:b w:val="0"/>
          <w:i/>
          <w:sz w:val="24"/>
          <w:szCs w:val="24"/>
          <w:lang w:val="sq-AL"/>
        </w:rPr>
        <w:t>osto</w:t>
      </w:r>
      <w:r w:rsidR="004A6325" w:rsidRPr="00631D19">
        <w:rPr>
          <w:rStyle w:val="Strong"/>
          <w:rFonts w:ascii="Times New Roman" w:hAnsi="Times New Roman"/>
          <w:b w:val="0"/>
          <w:i/>
          <w:sz w:val="24"/>
          <w:szCs w:val="24"/>
          <w:lang w:val="sq-AL"/>
        </w:rPr>
        <w:t xml:space="preserve">s </w:t>
      </w:r>
      <w:r w:rsidRPr="00631D19">
        <w:rPr>
          <w:rStyle w:val="Strong"/>
          <w:rFonts w:ascii="Times New Roman" w:hAnsi="Times New Roman"/>
          <w:b w:val="0"/>
          <w:i/>
          <w:sz w:val="24"/>
          <w:szCs w:val="24"/>
          <w:lang w:val="sq-AL"/>
        </w:rPr>
        <w:t xml:space="preserve">dhe </w:t>
      </w:r>
      <w:r w:rsidR="00D55BD1" w:rsidRPr="00631D19">
        <w:rPr>
          <w:rStyle w:val="Strong"/>
          <w:rFonts w:ascii="Times New Roman" w:hAnsi="Times New Roman"/>
          <w:b w:val="0"/>
          <w:i/>
          <w:sz w:val="24"/>
          <w:szCs w:val="24"/>
          <w:lang w:val="sq-AL"/>
        </w:rPr>
        <w:t>v</w:t>
      </w:r>
      <w:r w:rsidR="004A6325" w:rsidRPr="00631D19">
        <w:rPr>
          <w:rStyle w:val="Strong"/>
          <w:rFonts w:ascii="Times New Roman" w:hAnsi="Times New Roman"/>
          <w:b w:val="0"/>
          <w:i/>
          <w:sz w:val="24"/>
          <w:szCs w:val="24"/>
          <w:lang w:val="sq-AL"/>
        </w:rPr>
        <w:t>lera</w:t>
      </w:r>
      <w:r w:rsidRPr="00631D19">
        <w:rPr>
          <w:rStyle w:val="Strong"/>
          <w:rFonts w:ascii="Times New Roman" w:hAnsi="Times New Roman"/>
          <w:b w:val="0"/>
          <w:i/>
          <w:sz w:val="24"/>
          <w:szCs w:val="24"/>
          <w:lang w:val="sq-AL"/>
        </w:rPr>
        <w:t xml:space="preserve"> aktuale </w:t>
      </w:r>
      <w:r w:rsidR="004A6325" w:rsidRPr="00631D19">
        <w:rPr>
          <w:rStyle w:val="Strong"/>
          <w:rFonts w:ascii="Times New Roman" w:hAnsi="Times New Roman"/>
          <w:b w:val="0"/>
          <w:i/>
          <w:sz w:val="24"/>
          <w:szCs w:val="24"/>
          <w:lang w:val="sq-AL"/>
        </w:rPr>
        <w:t>e përfitimit</w:t>
      </w:r>
      <w:r w:rsidRPr="00631D19">
        <w:rPr>
          <w:rStyle w:val="Strong"/>
          <w:rFonts w:ascii="Times New Roman" w:hAnsi="Times New Roman"/>
          <w:b w:val="0"/>
          <w:i/>
          <w:sz w:val="24"/>
          <w:szCs w:val="24"/>
          <w:lang w:val="sq-AL"/>
        </w:rPr>
        <w:t xml:space="preserve">); krahasuar me </w:t>
      </w:r>
      <w:r w:rsidR="00475898" w:rsidRPr="00631D19">
        <w:rPr>
          <w:rStyle w:val="Strong"/>
          <w:rFonts w:ascii="Times New Roman" w:hAnsi="Times New Roman"/>
          <w:b w:val="0"/>
          <w:i/>
          <w:sz w:val="24"/>
          <w:szCs w:val="24"/>
          <w:lang w:val="sq-AL"/>
        </w:rPr>
        <w:t>status quo-në</w:t>
      </w:r>
      <w:r w:rsidR="009C75E3" w:rsidRPr="00631D19">
        <w:rPr>
          <w:rStyle w:val="Strong"/>
          <w:rFonts w:ascii="Times New Roman" w:hAnsi="Times New Roman"/>
          <w:b w:val="0"/>
          <w:sz w:val="24"/>
          <w:szCs w:val="24"/>
          <w:lang w:val="sq-AL"/>
        </w:rPr>
        <w:t>.</w:t>
      </w:r>
      <w:r w:rsidR="004A6325" w:rsidRPr="00631D19">
        <w:rPr>
          <w:rStyle w:val="Strong"/>
          <w:rFonts w:ascii="Times New Roman" w:hAnsi="Times New Roman"/>
          <w:b w:val="0"/>
          <w:sz w:val="24"/>
          <w:szCs w:val="24"/>
          <w:lang w:val="sq-AL"/>
        </w:rPr>
        <w:t xml:space="preserve"> </w:t>
      </w:r>
      <w:r w:rsidR="002C7EE3" w:rsidRPr="00631D19">
        <w:rPr>
          <w:rStyle w:val="Strong"/>
          <w:rFonts w:ascii="Times New Roman" w:hAnsi="Times New Roman"/>
          <w:b w:val="0"/>
          <w:sz w:val="24"/>
          <w:szCs w:val="24"/>
          <w:lang w:val="sq-AL"/>
        </w:rPr>
        <w:t xml:space="preserve">  </w:t>
      </w:r>
    </w:p>
    <w:p w14:paraId="12A5C1C6" w14:textId="77777777" w:rsidR="002C7EE3" w:rsidRPr="00631D19" w:rsidRDefault="00B55FAC" w:rsidP="00AC4983">
      <w:pPr>
        <w:jc w:val="both"/>
        <w:rPr>
          <w:rStyle w:val="Strong"/>
          <w:rFonts w:ascii="Times New Roman" w:hAnsi="Times New Roman"/>
          <w:b w:val="0"/>
          <w:sz w:val="24"/>
          <w:szCs w:val="24"/>
          <w:lang w:val="sq-AL"/>
        </w:rPr>
      </w:pPr>
      <w:r w:rsidRPr="00631D19">
        <w:rPr>
          <w:rStyle w:val="Strong"/>
          <w:rFonts w:ascii="Times New Roman" w:hAnsi="Times New Roman"/>
          <w:b w:val="0"/>
          <w:sz w:val="24"/>
          <w:szCs w:val="24"/>
          <w:lang w:val="sq-AL"/>
        </w:rPr>
        <w:t xml:space="preserve"> </w:t>
      </w:r>
    </w:p>
    <w:tbl>
      <w:tblPr>
        <w:tblStyle w:val="TableGrid"/>
        <w:tblW w:w="9810" w:type="dxa"/>
        <w:tblInd w:w="-275" w:type="dxa"/>
        <w:tblLayout w:type="fixed"/>
        <w:tblLook w:val="04A0" w:firstRow="1" w:lastRow="0" w:firstColumn="1" w:lastColumn="0" w:noHBand="0" w:noVBand="1"/>
      </w:tblPr>
      <w:tblGrid>
        <w:gridCol w:w="2610"/>
        <w:gridCol w:w="720"/>
        <w:gridCol w:w="720"/>
        <w:gridCol w:w="720"/>
        <w:gridCol w:w="639"/>
        <w:gridCol w:w="711"/>
        <w:gridCol w:w="720"/>
        <w:gridCol w:w="720"/>
        <w:gridCol w:w="720"/>
        <w:gridCol w:w="720"/>
        <w:gridCol w:w="810"/>
      </w:tblGrid>
      <w:tr w:rsidR="00631D19" w:rsidRPr="00631D19" w14:paraId="7BAE0879" w14:textId="77777777" w:rsidTr="008C5BA8">
        <w:tc>
          <w:tcPr>
            <w:tcW w:w="2610" w:type="dxa"/>
          </w:tcPr>
          <w:p w14:paraId="7C078432" w14:textId="77777777" w:rsidR="00E743ED" w:rsidRPr="00631D19" w:rsidRDefault="00E743ED" w:rsidP="00AC4983">
            <w:pPr>
              <w:jc w:val="both"/>
              <w:rPr>
                <w:rFonts w:ascii="Times New Roman" w:hAnsi="Times New Roman"/>
                <w:sz w:val="24"/>
                <w:szCs w:val="24"/>
                <w:lang w:val="sq-AL"/>
              </w:rPr>
            </w:pPr>
          </w:p>
        </w:tc>
        <w:tc>
          <w:tcPr>
            <w:tcW w:w="720" w:type="dxa"/>
          </w:tcPr>
          <w:p w14:paraId="47676601" w14:textId="77777777" w:rsidR="00E743ED" w:rsidRPr="00631D19" w:rsidRDefault="00E743ED" w:rsidP="00AC4983">
            <w:pPr>
              <w:jc w:val="both"/>
              <w:rPr>
                <w:rFonts w:ascii="Times New Roman" w:hAnsi="Times New Roman"/>
                <w:sz w:val="24"/>
                <w:szCs w:val="24"/>
              </w:rPr>
            </w:pPr>
            <w:r w:rsidRPr="00631D19">
              <w:rPr>
                <w:rFonts w:ascii="Times New Roman" w:hAnsi="Times New Roman"/>
                <w:sz w:val="24"/>
                <w:szCs w:val="24"/>
              </w:rPr>
              <w:t>Viti</w:t>
            </w:r>
            <w:r w:rsidR="008C5BA8" w:rsidRPr="00631D19">
              <w:rPr>
                <w:rFonts w:ascii="Times New Roman" w:hAnsi="Times New Roman"/>
                <w:sz w:val="24"/>
                <w:szCs w:val="24"/>
              </w:rPr>
              <w:t xml:space="preserve"> </w:t>
            </w:r>
            <w:r w:rsidRPr="00631D19">
              <w:rPr>
                <w:rFonts w:ascii="Times New Roman" w:hAnsi="Times New Roman"/>
                <w:sz w:val="24"/>
                <w:szCs w:val="24"/>
              </w:rPr>
              <w:t xml:space="preserve"> 1</w:t>
            </w:r>
          </w:p>
        </w:tc>
        <w:tc>
          <w:tcPr>
            <w:tcW w:w="720" w:type="dxa"/>
          </w:tcPr>
          <w:p w14:paraId="64C1074F" w14:textId="77777777" w:rsidR="00E743ED" w:rsidRPr="00631D19" w:rsidRDefault="00E743ED" w:rsidP="00AC4983">
            <w:pPr>
              <w:jc w:val="both"/>
              <w:rPr>
                <w:rFonts w:ascii="Times New Roman" w:hAnsi="Times New Roman"/>
                <w:sz w:val="24"/>
                <w:szCs w:val="24"/>
              </w:rPr>
            </w:pPr>
            <w:r w:rsidRPr="00631D19">
              <w:rPr>
                <w:rFonts w:ascii="Times New Roman" w:hAnsi="Times New Roman"/>
                <w:sz w:val="24"/>
                <w:szCs w:val="24"/>
              </w:rPr>
              <w:t>Viti 2</w:t>
            </w:r>
          </w:p>
        </w:tc>
        <w:tc>
          <w:tcPr>
            <w:tcW w:w="720" w:type="dxa"/>
          </w:tcPr>
          <w:p w14:paraId="5C423E76" w14:textId="77777777" w:rsidR="00E743ED" w:rsidRPr="00631D19" w:rsidRDefault="00E743ED" w:rsidP="00AC4983">
            <w:pPr>
              <w:jc w:val="both"/>
              <w:rPr>
                <w:rFonts w:ascii="Times New Roman" w:hAnsi="Times New Roman"/>
                <w:sz w:val="24"/>
                <w:szCs w:val="24"/>
              </w:rPr>
            </w:pPr>
            <w:r w:rsidRPr="00631D19">
              <w:rPr>
                <w:rFonts w:ascii="Times New Roman" w:hAnsi="Times New Roman"/>
                <w:sz w:val="24"/>
                <w:szCs w:val="24"/>
              </w:rPr>
              <w:t>Viti 3</w:t>
            </w:r>
          </w:p>
        </w:tc>
        <w:tc>
          <w:tcPr>
            <w:tcW w:w="639" w:type="dxa"/>
          </w:tcPr>
          <w:p w14:paraId="746309C2" w14:textId="77777777" w:rsidR="00E743ED" w:rsidRPr="00631D19" w:rsidRDefault="00E743ED" w:rsidP="00AC4983">
            <w:pPr>
              <w:jc w:val="both"/>
              <w:rPr>
                <w:rFonts w:ascii="Times New Roman" w:hAnsi="Times New Roman"/>
                <w:sz w:val="24"/>
                <w:szCs w:val="24"/>
              </w:rPr>
            </w:pPr>
            <w:r w:rsidRPr="00631D19">
              <w:rPr>
                <w:rFonts w:ascii="Times New Roman" w:hAnsi="Times New Roman"/>
                <w:sz w:val="24"/>
                <w:szCs w:val="24"/>
              </w:rPr>
              <w:t>Viti 4</w:t>
            </w:r>
          </w:p>
        </w:tc>
        <w:tc>
          <w:tcPr>
            <w:tcW w:w="711" w:type="dxa"/>
          </w:tcPr>
          <w:p w14:paraId="167A4FF7" w14:textId="77777777" w:rsidR="00E743ED" w:rsidRPr="00631D19" w:rsidRDefault="00E743ED" w:rsidP="00AC4983">
            <w:pPr>
              <w:jc w:val="both"/>
              <w:rPr>
                <w:rFonts w:ascii="Times New Roman" w:hAnsi="Times New Roman"/>
                <w:sz w:val="24"/>
                <w:szCs w:val="24"/>
              </w:rPr>
            </w:pPr>
            <w:r w:rsidRPr="00631D19">
              <w:rPr>
                <w:rFonts w:ascii="Times New Roman" w:hAnsi="Times New Roman"/>
                <w:sz w:val="24"/>
                <w:szCs w:val="24"/>
              </w:rPr>
              <w:t>Viti 5</w:t>
            </w:r>
          </w:p>
        </w:tc>
        <w:tc>
          <w:tcPr>
            <w:tcW w:w="720" w:type="dxa"/>
          </w:tcPr>
          <w:p w14:paraId="6D5A6D33" w14:textId="77777777" w:rsidR="00E743ED" w:rsidRPr="00631D19" w:rsidRDefault="00E743ED" w:rsidP="00AC4983">
            <w:pPr>
              <w:jc w:val="both"/>
              <w:rPr>
                <w:rFonts w:ascii="Times New Roman" w:hAnsi="Times New Roman"/>
                <w:sz w:val="24"/>
                <w:szCs w:val="24"/>
              </w:rPr>
            </w:pPr>
            <w:r w:rsidRPr="00631D19">
              <w:rPr>
                <w:rFonts w:ascii="Times New Roman" w:hAnsi="Times New Roman"/>
                <w:sz w:val="24"/>
                <w:szCs w:val="24"/>
              </w:rPr>
              <w:t>Viti 6</w:t>
            </w:r>
          </w:p>
        </w:tc>
        <w:tc>
          <w:tcPr>
            <w:tcW w:w="720" w:type="dxa"/>
          </w:tcPr>
          <w:p w14:paraId="411C3FC1" w14:textId="77777777" w:rsidR="00E743ED" w:rsidRPr="00631D19" w:rsidRDefault="00E743ED" w:rsidP="00AC4983">
            <w:pPr>
              <w:jc w:val="both"/>
              <w:rPr>
                <w:rFonts w:ascii="Times New Roman" w:hAnsi="Times New Roman"/>
                <w:sz w:val="24"/>
                <w:szCs w:val="24"/>
              </w:rPr>
            </w:pPr>
            <w:r w:rsidRPr="00631D19">
              <w:rPr>
                <w:rFonts w:ascii="Times New Roman" w:hAnsi="Times New Roman"/>
                <w:sz w:val="24"/>
                <w:szCs w:val="24"/>
              </w:rPr>
              <w:t>Viti 7</w:t>
            </w:r>
          </w:p>
        </w:tc>
        <w:tc>
          <w:tcPr>
            <w:tcW w:w="720" w:type="dxa"/>
          </w:tcPr>
          <w:p w14:paraId="73C69D43" w14:textId="77777777" w:rsidR="00E743ED" w:rsidRPr="00631D19" w:rsidRDefault="00E743ED" w:rsidP="00AC4983">
            <w:pPr>
              <w:jc w:val="both"/>
              <w:rPr>
                <w:rFonts w:ascii="Times New Roman" w:hAnsi="Times New Roman"/>
                <w:sz w:val="24"/>
                <w:szCs w:val="24"/>
              </w:rPr>
            </w:pPr>
            <w:r w:rsidRPr="00631D19">
              <w:rPr>
                <w:rFonts w:ascii="Times New Roman" w:hAnsi="Times New Roman"/>
                <w:sz w:val="24"/>
                <w:szCs w:val="24"/>
              </w:rPr>
              <w:t>Viti 8</w:t>
            </w:r>
          </w:p>
        </w:tc>
        <w:tc>
          <w:tcPr>
            <w:tcW w:w="720" w:type="dxa"/>
          </w:tcPr>
          <w:p w14:paraId="258BFE7D" w14:textId="77777777" w:rsidR="00E743ED" w:rsidRPr="00631D19" w:rsidRDefault="00E743ED" w:rsidP="00AC4983">
            <w:pPr>
              <w:jc w:val="both"/>
              <w:rPr>
                <w:rFonts w:ascii="Times New Roman" w:hAnsi="Times New Roman"/>
                <w:sz w:val="24"/>
                <w:szCs w:val="24"/>
              </w:rPr>
            </w:pPr>
            <w:r w:rsidRPr="00631D19">
              <w:rPr>
                <w:rFonts w:ascii="Times New Roman" w:hAnsi="Times New Roman"/>
                <w:sz w:val="24"/>
                <w:szCs w:val="24"/>
              </w:rPr>
              <w:t>Viti 9</w:t>
            </w:r>
          </w:p>
        </w:tc>
        <w:tc>
          <w:tcPr>
            <w:tcW w:w="810" w:type="dxa"/>
          </w:tcPr>
          <w:p w14:paraId="06AED1AA" w14:textId="77777777" w:rsidR="00E743ED" w:rsidRPr="00631D19" w:rsidRDefault="00E743ED" w:rsidP="00AC4983">
            <w:pPr>
              <w:jc w:val="both"/>
              <w:rPr>
                <w:rFonts w:ascii="Times New Roman" w:hAnsi="Times New Roman"/>
                <w:sz w:val="24"/>
                <w:szCs w:val="24"/>
              </w:rPr>
            </w:pPr>
            <w:r w:rsidRPr="00631D19">
              <w:rPr>
                <w:rFonts w:ascii="Times New Roman" w:hAnsi="Times New Roman"/>
                <w:sz w:val="24"/>
                <w:szCs w:val="24"/>
              </w:rPr>
              <w:t>Viti 10</w:t>
            </w:r>
          </w:p>
        </w:tc>
      </w:tr>
      <w:tr w:rsidR="00631D19" w:rsidRPr="00631D19" w14:paraId="29278F14" w14:textId="77777777" w:rsidTr="008C5BA8">
        <w:tc>
          <w:tcPr>
            <w:tcW w:w="2610" w:type="dxa"/>
          </w:tcPr>
          <w:p w14:paraId="5E88001E" w14:textId="77777777" w:rsidR="00E743ED" w:rsidRPr="00631D19" w:rsidRDefault="00E743ED" w:rsidP="00AC4983">
            <w:pPr>
              <w:jc w:val="both"/>
              <w:rPr>
                <w:rFonts w:ascii="Times New Roman" w:hAnsi="Times New Roman"/>
                <w:b/>
                <w:sz w:val="24"/>
                <w:szCs w:val="24"/>
              </w:rPr>
            </w:pPr>
            <w:r w:rsidRPr="00631D19">
              <w:rPr>
                <w:rFonts w:ascii="Times New Roman" w:hAnsi="Times New Roman"/>
                <w:b/>
                <w:sz w:val="24"/>
                <w:szCs w:val="24"/>
              </w:rPr>
              <w:t xml:space="preserve">Faktori zbritës </w:t>
            </w:r>
          </w:p>
        </w:tc>
        <w:tc>
          <w:tcPr>
            <w:tcW w:w="720" w:type="dxa"/>
          </w:tcPr>
          <w:p w14:paraId="227969F9" w14:textId="77777777" w:rsidR="00E743ED" w:rsidRPr="00631D19" w:rsidRDefault="00E743ED" w:rsidP="00AC4983">
            <w:pPr>
              <w:jc w:val="both"/>
              <w:rPr>
                <w:rFonts w:ascii="Times New Roman" w:hAnsi="Times New Roman"/>
                <w:sz w:val="24"/>
                <w:szCs w:val="24"/>
              </w:rPr>
            </w:pPr>
          </w:p>
        </w:tc>
        <w:tc>
          <w:tcPr>
            <w:tcW w:w="720" w:type="dxa"/>
          </w:tcPr>
          <w:p w14:paraId="26E33E97" w14:textId="77777777" w:rsidR="00E743ED" w:rsidRPr="00631D19" w:rsidRDefault="00E743ED" w:rsidP="00AC4983">
            <w:pPr>
              <w:jc w:val="both"/>
              <w:rPr>
                <w:rFonts w:ascii="Times New Roman" w:hAnsi="Times New Roman"/>
                <w:sz w:val="24"/>
                <w:szCs w:val="24"/>
              </w:rPr>
            </w:pPr>
          </w:p>
        </w:tc>
        <w:tc>
          <w:tcPr>
            <w:tcW w:w="720" w:type="dxa"/>
          </w:tcPr>
          <w:p w14:paraId="76E4E51E" w14:textId="77777777" w:rsidR="00E743ED" w:rsidRPr="00631D19" w:rsidRDefault="00E743ED" w:rsidP="00AC4983">
            <w:pPr>
              <w:jc w:val="both"/>
              <w:rPr>
                <w:rFonts w:ascii="Times New Roman" w:hAnsi="Times New Roman"/>
                <w:sz w:val="24"/>
                <w:szCs w:val="24"/>
              </w:rPr>
            </w:pPr>
          </w:p>
        </w:tc>
        <w:tc>
          <w:tcPr>
            <w:tcW w:w="639" w:type="dxa"/>
          </w:tcPr>
          <w:p w14:paraId="4636ADEE" w14:textId="77777777" w:rsidR="00E743ED" w:rsidRPr="00631D19" w:rsidRDefault="00E743ED" w:rsidP="00AC4983">
            <w:pPr>
              <w:jc w:val="both"/>
              <w:rPr>
                <w:rFonts w:ascii="Times New Roman" w:hAnsi="Times New Roman"/>
                <w:sz w:val="24"/>
                <w:szCs w:val="24"/>
              </w:rPr>
            </w:pPr>
          </w:p>
        </w:tc>
        <w:tc>
          <w:tcPr>
            <w:tcW w:w="711" w:type="dxa"/>
          </w:tcPr>
          <w:p w14:paraId="3ABB4B05" w14:textId="77777777" w:rsidR="00E743ED" w:rsidRPr="00631D19" w:rsidRDefault="00E743ED" w:rsidP="00AC4983">
            <w:pPr>
              <w:jc w:val="both"/>
              <w:rPr>
                <w:rFonts w:ascii="Times New Roman" w:hAnsi="Times New Roman"/>
                <w:sz w:val="24"/>
                <w:szCs w:val="24"/>
              </w:rPr>
            </w:pPr>
          </w:p>
        </w:tc>
        <w:tc>
          <w:tcPr>
            <w:tcW w:w="720" w:type="dxa"/>
          </w:tcPr>
          <w:p w14:paraId="3E39C433" w14:textId="77777777" w:rsidR="00E743ED" w:rsidRPr="00631D19" w:rsidRDefault="00E743ED" w:rsidP="00AC4983">
            <w:pPr>
              <w:jc w:val="both"/>
              <w:rPr>
                <w:rFonts w:ascii="Times New Roman" w:hAnsi="Times New Roman"/>
                <w:sz w:val="24"/>
                <w:szCs w:val="24"/>
              </w:rPr>
            </w:pPr>
          </w:p>
        </w:tc>
        <w:tc>
          <w:tcPr>
            <w:tcW w:w="720" w:type="dxa"/>
          </w:tcPr>
          <w:p w14:paraId="4928BA02" w14:textId="77777777" w:rsidR="00E743ED" w:rsidRPr="00631D19" w:rsidRDefault="00E743ED" w:rsidP="00AC4983">
            <w:pPr>
              <w:jc w:val="both"/>
              <w:rPr>
                <w:rFonts w:ascii="Times New Roman" w:hAnsi="Times New Roman"/>
                <w:sz w:val="24"/>
                <w:szCs w:val="24"/>
              </w:rPr>
            </w:pPr>
          </w:p>
        </w:tc>
        <w:tc>
          <w:tcPr>
            <w:tcW w:w="720" w:type="dxa"/>
          </w:tcPr>
          <w:p w14:paraId="3A74C4A1" w14:textId="77777777" w:rsidR="00E743ED" w:rsidRPr="00631D19" w:rsidRDefault="00E743ED" w:rsidP="00AC4983">
            <w:pPr>
              <w:jc w:val="both"/>
              <w:rPr>
                <w:rFonts w:ascii="Times New Roman" w:hAnsi="Times New Roman"/>
                <w:sz w:val="24"/>
                <w:szCs w:val="24"/>
              </w:rPr>
            </w:pPr>
          </w:p>
        </w:tc>
        <w:tc>
          <w:tcPr>
            <w:tcW w:w="720" w:type="dxa"/>
          </w:tcPr>
          <w:p w14:paraId="2CA82F87" w14:textId="77777777" w:rsidR="00E743ED" w:rsidRPr="00631D19" w:rsidRDefault="00E743ED" w:rsidP="00AC4983">
            <w:pPr>
              <w:jc w:val="both"/>
              <w:rPr>
                <w:rFonts w:ascii="Times New Roman" w:hAnsi="Times New Roman"/>
                <w:sz w:val="24"/>
                <w:szCs w:val="24"/>
              </w:rPr>
            </w:pPr>
          </w:p>
        </w:tc>
        <w:tc>
          <w:tcPr>
            <w:tcW w:w="810" w:type="dxa"/>
          </w:tcPr>
          <w:p w14:paraId="4B341C1E" w14:textId="77777777" w:rsidR="00E743ED" w:rsidRPr="00631D19" w:rsidRDefault="00E743ED" w:rsidP="00AC4983">
            <w:pPr>
              <w:jc w:val="both"/>
              <w:rPr>
                <w:rFonts w:ascii="Times New Roman" w:hAnsi="Times New Roman"/>
                <w:sz w:val="24"/>
                <w:szCs w:val="24"/>
              </w:rPr>
            </w:pPr>
          </w:p>
        </w:tc>
      </w:tr>
      <w:tr w:rsidR="00631D19" w:rsidRPr="00631D19" w14:paraId="0759C3BC" w14:textId="77777777" w:rsidTr="008C5BA8">
        <w:tc>
          <w:tcPr>
            <w:tcW w:w="2610" w:type="dxa"/>
          </w:tcPr>
          <w:p w14:paraId="6DA8C67C" w14:textId="1C4E3064" w:rsidR="00E743ED" w:rsidRPr="00631D19" w:rsidRDefault="00E743ED" w:rsidP="00AC4983">
            <w:pPr>
              <w:jc w:val="both"/>
              <w:rPr>
                <w:rFonts w:ascii="Times New Roman" w:hAnsi="Times New Roman"/>
                <w:sz w:val="24"/>
                <w:szCs w:val="24"/>
              </w:rPr>
            </w:pPr>
            <w:r w:rsidRPr="00631D19">
              <w:rPr>
                <w:rFonts w:ascii="Times New Roman" w:hAnsi="Times New Roman"/>
                <w:sz w:val="24"/>
                <w:szCs w:val="24"/>
              </w:rPr>
              <w:t>Kosto për buxhetin – një</w:t>
            </w:r>
            <w:r w:rsidR="00D55BD1" w:rsidRPr="00631D19">
              <w:rPr>
                <w:rFonts w:ascii="Times New Roman" w:hAnsi="Times New Roman"/>
                <w:sz w:val="24"/>
                <w:szCs w:val="24"/>
              </w:rPr>
              <w:t xml:space="preserve"> </w:t>
            </w:r>
            <w:r w:rsidR="00E66B7B" w:rsidRPr="00631D19">
              <w:rPr>
                <w:rFonts w:ascii="Times New Roman" w:hAnsi="Times New Roman"/>
                <w:sz w:val="24"/>
                <w:szCs w:val="24"/>
              </w:rPr>
              <w:t>here</w:t>
            </w:r>
          </w:p>
        </w:tc>
        <w:tc>
          <w:tcPr>
            <w:tcW w:w="720" w:type="dxa"/>
          </w:tcPr>
          <w:p w14:paraId="7ED3632D" w14:textId="77777777" w:rsidR="00E743ED" w:rsidRPr="00631D19" w:rsidRDefault="00E743ED" w:rsidP="00AC4983">
            <w:pPr>
              <w:jc w:val="both"/>
              <w:rPr>
                <w:rFonts w:ascii="Times New Roman" w:hAnsi="Times New Roman"/>
                <w:sz w:val="24"/>
                <w:szCs w:val="24"/>
              </w:rPr>
            </w:pPr>
          </w:p>
        </w:tc>
        <w:tc>
          <w:tcPr>
            <w:tcW w:w="720" w:type="dxa"/>
          </w:tcPr>
          <w:p w14:paraId="0E90B75A" w14:textId="77777777" w:rsidR="00E743ED" w:rsidRPr="00631D19" w:rsidRDefault="00E743ED" w:rsidP="00AC4983">
            <w:pPr>
              <w:jc w:val="both"/>
              <w:rPr>
                <w:rFonts w:ascii="Times New Roman" w:hAnsi="Times New Roman"/>
                <w:sz w:val="24"/>
                <w:szCs w:val="24"/>
              </w:rPr>
            </w:pPr>
          </w:p>
        </w:tc>
        <w:tc>
          <w:tcPr>
            <w:tcW w:w="720" w:type="dxa"/>
          </w:tcPr>
          <w:p w14:paraId="60D6B0DD" w14:textId="77777777" w:rsidR="00E743ED" w:rsidRPr="00631D19" w:rsidRDefault="00E743ED" w:rsidP="00AC4983">
            <w:pPr>
              <w:jc w:val="both"/>
              <w:rPr>
                <w:rFonts w:ascii="Times New Roman" w:hAnsi="Times New Roman"/>
                <w:sz w:val="24"/>
                <w:szCs w:val="24"/>
              </w:rPr>
            </w:pPr>
          </w:p>
        </w:tc>
        <w:tc>
          <w:tcPr>
            <w:tcW w:w="639" w:type="dxa"/>
          </w:tcPr>
          <w:p w14:paraId="274BFED4" w14:textId="77777777" w:rsidR="00E743ED" w:rsidRPr="00631D19" w:rsidRDefault="00E743ED" w:rsidP="00AC4983">
            <w:pPr>
              <w:jc w:val="both"/>
              <w:rPr>
                <w:rFonts w:ascii="Times New Roman" w:hAnsi="Times New Roman"/>
                <w:sz w:val="24"/>
                <w:szCs w:val="24"/>
              </w:rPr>
            </w:pPr>
          </w:p>
        </w:tc>
        <w:tc>
          <w:tcPr>
            <w:tcW w:w="711" w:type="dxa"/>
          </w:tcPr>
          <w:p w14:paraId="297BDE1D" w14:textId="77777777" w:rsidR="00E743ED" w:rsidRPr="00631D19" w:rsidRDefault="00E743ED" w:rsidP="00AC4983">
            <w:pPr>
              <w:jc w:val="both"/>
              <w:rPr>
                <w:rFonts w:ascii="Times New Roman" w:hAnsi="Times New Roman"/>
                <w:sz w:val="24"/>
                <w:szCs w:val="24"/>
              </w:rPr>
            </w:pPr>
          </w:p>
        </w:tc>
        <w:tc>
          <w:tcPr>
            <w:tcW w:w="720" w:type="dxa"/>
          </w:tcPr>
          <w:p w14:paraId="1004C2DF" w14:textId="77777777" w:rsidR="00E743ED" w:rsidRPr="00631D19" w:rsidRDefault="00E743ED" w:rsidP="00AC4983">
            <w:pPr>
              <w:jc w:val="both"/>
              <w:rPr>
                <w:rFonts w:ascii="Times New Roman" w:hAnsi="Times New Roman"/>
                <w:sz w:val="24"/>
                <w:szCs w:val="24"/>
              </w:rPr>
            </w:pPr>
          </w:p>
        </w:tc>
        <w:tc>
          <w:tcPr>
            <w:tcW w:w="720" w:type="dxa"/>
          </w:tcPr>
          <w:p w14:paraId="21B4B1AA" w14:textId="77777777" w:rsidR="00E743ED" w:rsidRPr="00631D19" w:rsidRDefault="00E743ED" w:rsidP="00AC4983">
            <w:pPr>
              <w:jc w:val="both"/>
              <w:rPr>
                <w:rFonts w:ascii="Times New Roman" w:hAnsi="Times New Roman"/>
                <w:sz w:val="24"/>
                <w:szCs w:val="24"/>
              </w:rPr>
            </w:pPr>
          </w:p>
        </w:tc>
        <w:tc>
          <w:tcPr>
            <w:tcW w:w="720" w:type="dxa"/>
          </w:tcPr>
          <w:p w14:paraId="2C1099A1" w14:textId="77777777" w:rsidR="00E743ED" w:rsidRPr="00631D19" w:rsidRDefault="00E743ED" w:rsidP="00AC4983">
            <w:pPr>
              <w:jc w:val="both"/>
              <w:rPr>
                <w:rFonts w:ascii="Times New Roman" w:hAnsi="Times New Roman"/>
                <w:sz w:val="24"/>
                <w:szCs w:val="24"/>
              </w:rPr>
            </w:pPr>
          </w:p>
        </w:tc>
        <w:tc>
          <w:tcPr>
            <w:tcW w:w="720" w:type="dxa"/>
          </w:tcPr>
          <w:p w14:paraId="13E28B49" w14:textId="77777777" w:rsidR="00E743ED" w:rsidRPr="00631D19" w:rsidRDefault="00E743ED" w:rsidP="00AC4983">
            <w:pPr>
              <w:jc w:val="both"/>
              <w:rPr>
                <w:rFonts w:ascii="Times New Roman" w:hAnsi="Times New Roman"/>
                <w:sz w:val="24"/>
                <w:szCs w:val="24"/>
              </w:rPr>
            </w:pPr>
          </w:p>
        </w:tc>
        <w:tc>
          <w:tcPr>
            <w:tcW w:w="810" w:type="dxa"/>
          </w:tcPr>
          <w:p w14:paraId="7506222B" w14:textId="77777777" w:rsidR="00E743ED" w:rsidRPr="00631D19" w:rsidRDefault="00E743ED" w:rsidP="00AC4983">
            <w:pPr>
              <w:jc w:val="both"/>
              <w:rPr>
                <w:rFonts w:ascii="Times New Roman" w:hAnsi="Times New Roman"/>
                <w:sz w:val="24"/>
                <w:szCs w:val="24"/>
              </w:rPr>
            </w:pPr>
          </w:p>
        </w:tc>
      </w:tr>
      <w:tr w:rsidR="00631D19" w:rsidRPr="00631D19" w14:paraId="40DD83E3" w14:textId="77777777" w:rsidTr="008C5BA8">
        <w:tc>
          <w:tcPr>
            <w:tcW w:w="2610" w:type="dxa"/>
          </w:tcPr>
          <w:p w14:paraId="19B6BD5E" w14:textId="77777777" w:rsidR="00E743ED" w:rsidRPr="00631D19" w:rsidRDefault="00E743ED" w:rsidP="00AC4983">
            <w:pPr>
              <w:jc w:val="both"/>
              <w:rPr>
                <w:rFonts w:ascii="Times New Roman" w:hAnsi="Times New Roman"/>
                <w:sz w:val="24"/>
                <w:szCs w:val="24"/>
              </w:rPr>
            </w:pPr>
            <w:r w:rsidRPr="00631D19">
              <w:rPr>
                <w:rFonts w:ascii="Times New Roman" w:hAnsi="Times New Roman"/>
                <w:sz w:val="24"/>
                <w:szCs w:val="24"/>
              </w:rPr>
              <w:t>Kosto për buxhetin – në vazhdim</w:t>
            </w:r>
          </w:p>
        </w:tc>
        <w:tc>
          <w:tcPr>
            <w:tcW w:w="720" w:type="dxa"/>
          </w:tcPr>
          <w:p w14:paraId="128B9039" w14:textId="77777777" w:rsidR="00E743ED" w:rsidRPr="00631D19" w:rsidRDefault="00E743ED" w:rsidP="00AC4983">
            <w:pPr>
              <w:jc w:val="both"/>
              <w:rPr>
                <w:rFonts w:ascii="Times New Roman" w:hAnsi="Times New Roman"/>
                <w:sz w:val="24"/>
                <w:szCs w:val="24"/>
              </w:rPr>
            </w:pPr>
          </w:p>
        </w:tc>
        <w:tc>
          <w:tcPr>
            <w:tcW w:w="720" w:type="dxa"/>
          </w:tcPr>
          <w:p w14:paraId="0F28A2B7" w14:textId="77777777" w:rsidR="00E743ED" w:rsidRPr="00631D19" w:rsidRDefault="00E743ED" w:rsidP="00AC4983">
            <w:pPr>
              <w:jc w:val="both"/>
              <w:rPr>
                <w:rFonts w:ascii="Times New Roman" w:hAnsi="Times New Roman"/>
                <w:sz w:val="24"/>
                <w:szCs w:val="24"/>
              </w:rPr>
            </w:pPr>
          </w:p>
        </w:tc>
        <w:tc>
          <w:tcPr>
            <w:tcW w:w="720" w:type="dxa"/>
          </w:tcPr>
          <w:p w14:paraId="24F70F50" w14:textId="77777777" w:rsidR="00E743ED" w:rsidRPr="00631D19" w:rsidRDefault="00E743ED" w:rsidP="00AC4983">
            <w:pPr>
              <w:jc w:val="both"/>
              <w:rPr>
                <w:rFonts w:ascii="Times New Roman" w:hAnsi="Times New Roman"/>
                <w:sz w:val="24"/>
                <w:szCs w:val="24"/>
              </w:rPr>
            </w:pPr>
          </w:p>
        </w:tc>
        <w:tc>
          <w:tcPr>
            <w:tcW w:w="639" w:type="dxa"/>
          </w:tcPr>
          <w:p w14:paraId="351338D2" w14:textId="77777777" w:rsidR="00E743ED" w:rsidRPr="00631D19" w:rsidRDefault="00E743ED" w:rsidP="00AC4983">
            <w:pPr>
              <w:jc w:val="both"/>
              <w:rPr>
                <w:rFonts w:ascii="Times New Roman" w:hAnsi="Times New Roman"/>
                <w:sz w:val="24"/>
                <w:szCs w:val="24"/>
              </w:rPr>
            </w:pPr>
          </w:p>
        </w:tc>
        <w:tc>
          <w:tcPr>
            <w:tcW w:w="711" w:type="dxa"/>
          </w:tcPr>
          <w:p w14:paraId="3D779214" w14:textId="77777777" w:rsidR="00E743ED" w:rsidRPr="00631D19" w:rsidRDefault="00E743ED" w:rsidP="00AC4983">
            <w:pPr>
              <w:jc w:val="both"/>
              <w:rPr>
                <w:rFonts w:ascii="Times New Roman" w:hAnsi="Times New Roman"/>
                <w:sz w:val="24"/>
                <w:szCs w:val="24"/>
              </w:rPr>
            </w:pPr>
          </w:p>
        </w:tc>
        <w:tc>
          <w:tcPr>
            <w:tcW w:w="720" w:type="dxa"/>
          </w:tcPr>
          <w:p w14:paraId="2F2BCF2D" w14:textId="77777777" w:rsidR="00E743ED" w:rsidRPr="00631D19" w:rsidRDefault="00E743ED" w:rsidP="00AC4983">
            <w:pPr>
              <w:jc w:val="both"/>
              <w:rPr>
                <w:rFonts w:ascii="Times New Roman" w:hAnsi="Times New Roman"/>
                <w:sz w:val="24"/>
                <w:szCs w:val="24"/>
              </w:rPr>
            </w:pPr>
          </w:p>
        </w:tc>
        <w:tc>
          <w:tcPr>
            <w:tcW w:w="720" w:type="dxa"/>
          </w:tcPr>
          <w:p w14:paraId="3EB7B6E2" w14:textId="77777777" w:rsidR="00E743ED" w:rsidRPr="00631D19" w:rsidRDefault="00E743ED" w:rsidP="00AC4983">
            <w:pPr>
              <w:jc w:val="both"/>
              <w:rPr>
                <w:rFonts w:ascii="Times New Roman" w:hAnsi="Times New Roman"/>
                <w:sz w:val="24"/>
                <w:szCs w:val="24"/>
              </w:rPr>
            </w:pPr>
          </w:p>
        </w:tc>
        <w:tc>
          <w:tcPr>
            <w:tcW w:w="720" w:type="dxa"/>
          </w:tcPr>
          <w:p w14:paraId="28EFC529" w14:textId="77777777" w:rsidR="00E743ED" w:rsidRPr="00631D19" w:rsidRDefault="00E743ED" w:rsidP="00AC4983">
            <w:pPr>
              <w:jc w:val="both"/>
              <w:rPr>
                <w:rFonts w:ascii="Times New Roman" w:hAnsi="Times New Roman"/>
                <w:sz w:val="24"/>
                <w:szCs w:val="24"/>
              </w:rPr>
            </w:pPr>
          </w:p>
        </w:tc>
        <w:tc>
          <w:tcPr>
            <w:tcW w:w="720" w:type="dxa"/>
          </w:tcPr>
          <w:p w14:paraId="116B6D32" w14:textId="77777777" w:rsidR="00E743ED" w:rsidRPr="00631D19" w:rsidRDefault="00E743ED" w:rsidP="00AC4983">
            <w:pPr>
              <w:jc w:val="both"/>
              <w:rPr>
                <w:rFonts w:ascii="Times New Roman" w:hAnsi="Times New Roman"/>
                <w:sz w:val="24"/>
                <w:szCs w:val="24"/>
              </w:rPr>
            </w:pPr>
          </w:p>
        </w:tc>
        <w:tc>
          <w:tcPr>
            <w:tcW w:w="810" w:type="dxa"/>
          </w:tcPr>
          <w:p w14:paraId="6148CC96" w14:textId="77777777" w:rsidR="00E743ED" w:rsidRPr="00631D19" w:rsidRDefault="00E743ED" w:rsidP="00AC4983">
            <w:pPr>
              <w:jc w:val="both"/>
              <w:rPr>
                <w:rFonts w:ascii="Times New Roman" w:hAnsi="Times New Roman"/>
                <w:sz w:val="24"/>
                <w:szCs w:val="24"/>
              </w:rPr>
            </w:pPr>
          </w:p>
        </w:tc>
      </w:tr>
      <w:tr w:rsidR="00631D19" w:rsidRPr="00631D19" w14:paraId="13ED6461" w14:textId="77777777" w:rsidTr="008C5BA8">
        <w:tc>
          <w:tcPr>
            <w:tcW w:w="2610" w:type="dxa"/>
          </w:tcPr>
          <w:p w14:paraId="0D197CCD" w14:textId="5238FCD2" w:rsidR="00E743ED" w:rsidRPr="00631D19" w:rsidRDefault="00E743ED" w:rsidP="00AC4983">
            <w:pPr>
              <w:jc w:val="both"/>
              <w:rPr>
                <w:rFonts w:ascii="Times New Roman" w:hAnsi="Times New Roman"/>
                <w:b/>
                <w:sz w:val="24"/>
                <w:szCs w:val="24"/>
              </w:rPr>
            </w:pPr>
            <w:r w:rsidRPr="00631D19">
              <w:rPr>
                <w:rFonts w:ascii="Times New Roman" w:hAnsi="Times New Roman"/>
                <w:sz w:val="24"/>
                <w:szCs w:val="24"/>
              </w:rPr>
              <w:t>Kosto për biznesin – një</w:t>
            </w:r>
            <w:r w:rsidR="00D55BD1" w:rsidRPr="00631D19">
              <w:rPr>
                <w:rFonts w:ascii="Times New Roman" w:hAnsi="Times New Roman"/>
                <w:sz w:val="24"/>
                <w:szCs w:val="24"/>
              </w:rPr>
              <w:t xml:space="preserve"> </w:t>
            </w:r>
            <w:r w:rsidR="00E66B7B" w:rsidRPr="00631D19">
              <w:rPr>
                <w:rFonts w:ascii="Times New Roman" w:hAnsi="Times New Roman"/>
                <w:sz w:val="24"/>
                <w:szCs w:val="24"/>
              </w:rPr>
              <w:t>here</w:t>
            </w:r>
          </w:p>
        </w:tc>
        <w:tc>
          <w:tcPr>
            <w:tcW w:w="720" w:type="dxa"/>
          </w:tcPr>
          <w:p w14:paraId="25D57614" w14:textId="77777777" w:rsidR="00E743ED" w:rsidRPr="00631D19" w:rsidRDefault="00E743ED" w:rsidP="00AC4983">
            <w:pPr>
              <w:jc w:val="both"/>
              <w:rPr>
                <w:rFonts w:ascii="Times New Roman" w:hAnsi="Times New Roman"/>
                <w:sz w:val="24"/>
                <w:szCs w:val="24"/>
              </w:rPr>
            </w:pPr>
          </w:p>
        </w:tc>
        <w:tc>
          <w:tcPr>
            <w:tcW w:w="720" w:type="dxa"/>
          </w:tcPr>
          <w:p w14:paraId="091F9A30" w14:textId="77777777" w:rsidR="00E743ED" w:rsidRPr="00631D19" w:rsidRDefault="00E743ED" w:rsidP="00AC4983">
            <w:pPr>
              <w:jc w:val="both"/>
              <w:rPr>
                <w:rFonts w:ascii="Times New Roman" w:hAnsi="Times New Roman"/>
                <w:sz w:val="24"/>
                <w:szCs w:val="24"/>
              </w:rPr>
            </w:pPr>
          </w:p>
        </w:tc>
        <w:tc>
          <w:tcPr>
            <w:tcW w:w="720" w:type="dxa"/>
          </w:tcPr>
          <w:p w14:paraId="1C6ACA67" w14:textId="77777777" w:rsidR="00E743ED" w:rsidRPr="00631D19" w:rsidRDefault="00E743ED" w:rsidP="00AC4983">
            <w:pPr>
              <w:jc w:val="both"/>
              <w:rPr>
                <w:rFonts w:ascii="Times New Roman" w:hAnsi="Times New Roman"/>
                <w:sz w:val="24"/>
                <w:szCs w:val="24"/>
              </w:rPr>
            </w:pPr>
          </w:p>
        </w:tc>
        <w:tc>
          <w:tcPr>
            <w:tcW w:w="639" w:type="dxa"/>
          </w:tcPr>
          <w:p w14:paraId="47E39647" w14:textId="77777777" w:rsidR="00E743ED" w:rsidRPr="00631D19" w:rsidRDefault="00E743ED" w:rsidP="00AC4983">
            <w:pPr>
              <w:jc w:val="both"/>
              <w:rPr>
                <w:rFonts w:ascii="Times New Roman" w:hAnsi="Times New Roman"/>
                <w:sz w:val="24"/>
                <w:szCs w:val="24"/>
              </w:rPr>
            </w:pPr>
          </w:p>
        </w:tc>
        <w:tc>
          <w:tcPr>
            <w:tcW w:w="711" w:type="dxa"/>
          </w:tcPr>
          <w:p w14:paraId="0108F8DD" w14:textId="77777777" w:rsidR="00E743ED" w:rsidRPr="00631D19" w:rsidRDefault="00E743ED" w:rsidP="00AC4983">
            <w:pPr>
              <w:jc w:val="both"/>
              <w:rPr>
                <w:rFonts w:ascii="Times New Roman" w:hAnsi="Times New Roman"/>
                <w:sz w:val="24"/>
                <w:szCs w:val="24"/>
              </w:rPr>
            </w:pPr>
          </w:p>
        </w:tc>
        <w:tc>
          <w:tcPr>
            <w:tcW w:w="720" w:type="dxa"/>
          </w:tcPr>
          <w:p w14:paraId="503FEC4F" w14:textId="77777777" w:rsidR="00E743ED" w:rsidRPr="00631D19" w:rsidRDefault="00E743ED" w:rsidP="00AC4983">
            <w:pPr>
              <w:jc w:val="both"/>
              <w:rPr>
                <w:rFonts w:ascii="Times New Roman" w:hAnsi="Times New Roman"/>
                <w:sz w:val="24"/>
                <w:szCs w:val="24"/>
              </w:rPr>
            </w:pPr>
          </w:p>
        </w:tc>
        <w:tc>
          <w:tcPr>
            <w:tcW w:w="720" w:type="dxa"/>
          </w:tcPr>
          <w:p w14:paraId="3F596B1E" w14:textId="77777777" w:rsidR="00E743ED" w:rsidRPr="00631D19" w:rsidRDefault="00E743ED" w:rsidP="00AC4983">
            <w:pPr>
              <w:jc w:val="both"/>
              <w:rPr>
                <w:rFonts w:ascii="Times New Roman" w:hAnsi="Times New Roman"/>
                <w:sz w:val="24"/>
                <w:szCs w:val="24"/>
              </w:rPr>
            </w:pPr>
          </w:p>
        </w:tc>
        <w:tc>
          <w:tcPr>
            <w:tcW w:w="720" w:type="dxa"/>
          </w:tcPr>
          <w:p w14:paraId="646F29B9" w14:textId="77777777" w:rsidR="00E743ED" w:rsidRPr="00631D19" w:rsidRDefault="00E743ED" w:rsidP="00AC4983">
            <w:pPr>
              <w:jc w:val="both"/>
              <w:rPr>
                <w:rFonts w:ascii="Times New Roman" w:hAnsi="Times New Roman"/>
                <w:sz w:val="24"/>
                <w:szCs w:val="24"/>
              </w:rPr>
            </w:pPr>
          </w:p>
        </w:tc>
        <w:tc>
          <w:tcPr>
            <w:tcW w:w="720" w:type="dxa"/>
          </w:tcPr>
          <w:p w14:paraId="17A09785" w14:textId="77777777" w:rsidR="00E743ED" w:rsidRPr="00631D19" w:rsidRDefault="00E743ED" w:rsidP="00AC4983">
            <w:pPr>
              <w:jc w:val="both"/>
              <w:rPr>
                <w:rFonts w:ascii="Times New Roman" w:hAnsi="Times New Roman"/>
                <w:sz w:val="24"/>
                <w:szCs w:val="24"/>
              </w:rPr>
            </w:pPr>
          </w:p>
        </w:tc>
        <w:tc>
          <w:tcPr>
            <w:tcW w:w="810" w:type="dxa"/>
          </w:tcPr>
          <w:p w14:paraId="06E17FB8" w14:textId="77777777" w:rsidR="00E743ED" w:rsidRPr="00631D19" w:rsidRDefault="00E743ED" w:rsidP="00AC4983">
            <w:pPr>
              <w:jc w:val="both"/>
              <w:rPr>
                <w:rFonts w:ascii="Times New Roman" w:hAnsi="Times New Roman"/>
                <w:sz w:val="24"/>
                <w:szCs w:val="24"/>
              </w:rPr>
            </w:pPr>
          </w:p>
        </w:tc>
      </w:tr>
      <w:tr w:rsidR="00631D19" w:rsidRPr="00631D19" w14:paraId="0DEDF3EB" w14:textId="77777777" w:rsidTr="008C5BA8">
        <w:tc>
          <w:tcPr>
            <w:tcW w:w="2610" w:type="dxa"/>
          </w:tcPr>
          <w:p w14:paraId="15308900" w14:textId="77777777" w:rsidR="00E743ED" w:rsidRPr="00631D19" w:rsidRDefault="00E743ED" w:rsidP="00AC4983">
            <w:pPr>
              <w:jc w:val="both"/>
              <w:rPr>
                <w:rFonts w:ascii="Times New Roman" w:hAnsi="Times New Roman"/>
                <w:b/>
                <w:sz w:val="24"/>
                <w:szCs w:val="24"/>
              </w:rPr>
            </w:pPr>
            <w:r w:rsidRPr="00631D19">
              <w:rPr>
                <w:rFonts w:ascii="Times New Roman" w:hAnsi="Times New Roman"/>
                <w:sz w:val="24"/>
                <w:szCs w:val="24"/>
              </w:rPr>
              <w:t>Kosto për biznesin – në vazhdim</w:t>
            </w:r>
          </w:p>
        </w:tc>
        <w:tc>
          <w:tcPr>
            <w:tcW w:w="720" w:type="dxa"/>
          </w:tcPr>
          <w:p w14:paraId="02047B7A" w14:textId="77777777" w:rsidR="00E743ED" w:rsidRPr="00631D19" w:rsidRDefault="00E743ED" w:rsidP="00AC4983">
            <w:pPr>
              <w:jc w:val="both"/>
              <w:rPr>
                <w:rFonts w:ascii="Times New Roman" w:hAnsi="Times New Roman"/>
                <w:sz w:val="24"/>
                <w:szCs w:val="24"/>
              </w:rPr>
            </w:pPr>
          </w:p>
        </w:tc>
        <w:tc>
          <w:tcPr>
            <w:tcW w:w="720" w:type="dxa"/>
          </w:tcPr>
          <w:p w14:paraId="0101ACD3" w14:textId="77777777" w:rsidR="00E743ED" w:rsidRPr="00631D19" w:rsidRDefault="00E743ED" w:rsidP="00AC4983">
            <w:pPr>
              <w:jc w:val="both"/>
              <w:rPr>
                <w:rFonts w:ascii="Times New Roman" w:hAnsi="Times New Roman"/>
                <w:sz w:val="24"/>
                <w:szCs w:val="24"/>
              </w:rPr>
            </w:pPr>
          </w:p>
        </w:tc>
        <w:tc>
          <w:tcPr>
            <w:tcW w:w="720" w:type="dxa"/>
          </w:tcPr>
          <w:p w14:paraId="384FC24B" w14:textId="77777777" w:rsidR="00E743ED" w:rsidRPr="00631D19" w:rsidRDefault="00E743ED" w:rsidP="00AC4983">
            <w:pPr>
              <w:jc w:val="both"/>
              <w:rPr>
                <w:rFonts w:ascii="Times New Roman" w:hAnsi="Times New Roman"/>
                <w:sz w:val="24"/>
                <w:szCs w:val="24"/>
              </w:rPr>
            </w:pPr>
          </w:p>
        </w:tc>
        <w:tc>
          <w:tcPr>
            <w:tcW w:w="639" w:type="dxa"/>
          </w:tcPr>
          <w:p w14:paraId="66DD8517" w14:textId="77777777" w:rsidR="00E743ED" w:rsidRPr="00631D19" w:rsidRDefault="00E743ED" w:rsidP="00AC4983">
            <w:pPr>
              <w:jc w:val="both"/>
              <w:rPr>
                <w:rFonts w:ascii="Times New Roman" w:hAnsi="Times New Roman"/>
                <w:sz w:val="24"/>
                <w:szCs w:val="24"/>
              </w:rPr>
            </w:pPr>
          </w:p>
        </w:tc>
        <w:tc>
          <w:tcPr>
            <w:tcW w:w="711" w:type="dxa"/>
          </w:tcPr>
          <w:p w14:paraId="5B47A5E3" w14:textId="77777777" w:rsidR="00E743ED" w:rsidRPr="00631D19" w:rsidRDefault="00E743ED" w:rsidP="00AC4983">
            <w:pPr>
              <w:jc w:val="both"/>
              <w:rPr>
                <w:rFonts w:ascii="Times New Roman" w:hAnsi="Times New Roman"/>
                <w:sz w:val="24"/>
                <w:szCs w:val="24"/>
              </w:rPr>
            </w:pPr>
          </w:p>
        </w:tc>
        <w:tc>
          <w:tcPr>
            <w:tcW w:w="720" w:type="dxa"/>
          </w:tcPr>
          <w:p w14:paraId="66B3C9D5" w14:textId="77777777" w:rsidR="00E743ED" w:rsidRPr="00631D19" w:rsidRDefault="00E743ED" w:rsidP="00AC4983">
            <w:pPr>
              <w:jc w:val="both"/>
              <w:rPr>
                <w:rFonts w:ascii="Times New Roman" w:hAnsi="Times New Roman"/>
                <w:sz w:val="24"/>
                <w:szCs w:val="24"/>
              </w:rPr>
            </w:pPr>
          </w:p>
        </w:tc>
        <w:tc>
          <w:tcPr>
            <w:tcW w:w="720" w:type="dxa"/>
          </w:tcPr>
          <w:p w14:paraId="1A52DE74" w14:textId="77777777" w:rsidR="00E743ED" w:rsidRPr="00631D19" w:rsidRDefault="00E743ED" w:rsidP="00AC4983">
            <w:pPr>
              <w:jc w:val="both"/>
              <w:rPr>
                <w:rFonts w:ascii="Times New Roman" w:hAnsi="Times New Roman"/>
                <w:sz w:val="24"/>
                <w:szCs w:val="24"/>
              </w:rPr>
            </w:pPr>
          </w:p>
        </w:tc>
        <w:tc>
          <w:tcPr>
            <w:tcW w:w="720" w:type="dxa"/>
          </w:tcPr>
          <w:p w14:paraId="782CB518" w14:textId="77777777" w:rsidR="00E743ED" w:rsidRPr="00631D19" w:rsidRDefault="00E743ED" w:rsidP="00AC4983">
            <w:pPr>
              <w:jc w:val="both"/>
              <w:rPr>
                <w:rFonts w:ascii="Times New Roman" w:hAnsi="Times New Roman"/>
                <w:sz w:val="24"/>
                <w:szCs w:val="24"/>
              </w:rPr>
            </w:pPr>
          </w:p>
        </w:tc>
        <w:tc>
          <w:tcPr>
            <w:tcW w:w="720" w:type="dxa"/>
          </w:tcPr>
          <w:p w14:paraId="662C5952" w14:textId="77777777" w:rsidR="00E743ED" w:rsidRPr="00631D19" w:rsidRDefault="00E743ED" w:rsidP="00AC4983">
            <w:pPr>
              <w:jc w:val="both"/>
              <w:rPr>
                <w:rFonts w:ascii="Times New Roman" w:hAnsi="Times New Roman"/>
                <w:sz w:val="24"/>
                <w:szCs w:val="24"/>
              </w:rPr>
            </w:pPr>
          </w:p>
        </w:tc>
        <w:tc>
          <w:tcPr>
            <w:tcW w:w="810" w:type="dxa"/>
          </w:tcPr>
          <w:p w14:paraId="4E6B8584" w14:textId="77777777" w:rsidR="00E743ED" w:rsidRPr="00631D19" w:rsidRDefault="00E743ED" w:rsidP="00AC4983">
            <w:pPr>
              <w:jc w:val="both"/>
              <w:rPr>
                <w:rFonts w:ascii="Times New Roman" w:hAnsi="Times New Roman"/>
                <w:sz w:val="24"/>
                <w:szCs w:val="24"/>
              </w:rPr>
            </w:pPr>
          </w:p>
        </w:tc>
      </w:tr>
      <w:tr w:rsidR="00631D19" w:rsidRPr="00631D19" w14:paraId="4F3C2335" w14:textId="77777777" w:rsidTr="008C5BA8">
        <w:tc>
          <w:tcPr>
            <w:tcW w:w="2610" w:type="dxa"/>
          </w:tcPr>
          <w:p w14:paraId="7CB3457A" w14:textId="77777777" w:rsidR="00E743ED" w:rsidRPr="00631D19" w:rsidRDefault="00E743ED" w:rsidP="00AC4983">
            <w:pPr>
              <w:jc w:val="both"/>
              <w:rPr>
                <w:rFonts w:ascii="Times New Roman" w:hAnsi="Times New Roman"/>
                <w:sz w:val="24"/>
                <w:szCs w:val="24"/>
                <w:lang w:val="it-IT"/>
              </w:rPr>
            </w:pPr>
            <w:r w:rsidRPr="00631D19">
              <w:rPr>
                <w:rFonts w:ascii="Times New Roman" w:hAnsi="Times New Roman"/>
                <w:sz w:val="24"/>
                <w:szCs w:val="24"/>
                <w:lang w:val="it-IT"/>
              </w:rPr>
              <w:t>Kosto për grupet e tjera – një</w:t>
            </w:r>
            <w:r w:rsidR="00D55BD1" w:rsidRPr="00631D19">
              <w:rPr>
                <w:rFonts w:ascii="Times New Roman" w:hAnsi="Times New Roman"/>
                <w:sz w:val="24"/>
                <w:szCs w:val="24"/>
                <w:lang w:val="it-IT"/>
              </w:rPr>
              <w:t xml:space="preserve"> </w:t>
            </w:r>
            <w:r w:rsidRPr="00631D19">
              <w:rPr>
                <w:rFonts w:ascii="Times New Roman" w:hAnsi="Times New Roman"/>
                <w:sz w:val="24"/>
                <w:szCs w:val="24"/>
                <w:lang w:val="it-IT"/>
              </w:rPr>
              <w:t>herë</w:t>
            </w:r>
          </w:p>
        </w:tc>
        <w:tc>
          <w:tcPr>
            <w:tcW w:w="720" w:type="dxa"/>
          </w:tcPr>
          <w:p w14:paraId="047D41A0" w14:textId="77777777" w:rsidR="00E743ED" w:rsidRPr="00631D19" w:rsidRDefault="00E743ED" w:rsidP="00AC4983">
            <w:pPr>
              <w:jc w:val="both"/>
              <w:rPr>
                <w:rFonts w:ascii="Times New Roman" w:hAnsi="Times New Roman"/>
                <w:sz w:val="24"/>
                <w:szCs w:val="24"/>
                <w:lang w:val="it-IT"/>
              </w:rPr>
            </w:pPr>
          </w:p>
        </w:tc>
        <w:tc>
          <w:tcPr>
            <w:tcW w:w="720" w:type="dxa"/>
          </w:tcPr>
          <w:p w14:paraId="544B449B" w14:textId="77777777" w:rsidR="00E743ED" w:rsidRPr="00631D19" w:rsidRDefault="00E743ED" w:rsidP="00AC4983">
            <w:pPr>
              <w:jc w:val="both"/>
              <w:rPr>
                <w:rFonts w:ascii="Times New Roman" w:hAnsi="Times New Roman"/>
                <w:sz w:val="24"/>
                <w:szCs w:val="24"/>
                <w:lang w:val="it-IT"/>
              </w:rPr>
            </w:pPr>
          </w:p>
        </w:tc>
        <w:tc>
          <w:tcPr>
            <w:tcW w:w="720" w:type="dxa"/>
          </w:tcPr>
          <w:p w14:paraId="6693D1F6" w14:textId="77777777" w:rsidR="00E743ED" w:rsidRPr="00631D19" w:rsidRDefault="00E743ED" w:rsidP="00AC4983">
            <w:pPr>
              <w:jc w:val="both"/>
              <w:rPr>
                <w:rFonts w:ascii="Times New Roman" w:hAnsi="Times New Roman"/>
                <w:sz w:val="24"/>
                <w:szCs w:val="24"/>
                <w:lang w:val="it-IT"/>
              </w:rPr>
            </w:pPr>
          </w:p>
        </w:tc>
        <w:tc>
          <w:tcPr>
            <w:tcW w:w="639" w:type="dxa"/>
          </w:tcPr>
          <w:p w14:paraId="4FEABA89" w14:textId="77777777" w:rsidR="00E743ED" w:rsidRPr="00631D19" w:rsidRDefault="00E743ED" w:rsidP="00AC4983">
            <w:pPr>
              <w:jc w:val="both"/>
              <w:rPr>
                <w:rFonts w:ascii="Times New Roman" w:hAnsi="Times New Roman"/>
                <w:sz w:val="24"/>
                <w:szCs w:val="24"/>
                <w:lang w:val="it-IT"/>
              </w:rPr>
            </w:pPr>
          </w:p>
        </w:tc>
        <w:tc>
          <w:tcPr>
            <w:tcW w:w="711" w:type="dxa"/>
          </w:tcPr>
          <w:p w14:paraId="7B02F062" w14:textId="77777777" w:rsidR="00E743ED" w:rsidRPr="00631D19" w:rsidRDefault="00E743ED" w:rsidP="00AC4983">
            <w:pPr>
              <w:jc w:val="both"/>
              <w:rPr>
                <w:rFonts w:ascii="Times New Roman" w:hAnsi="Times New Roman"/>
                <w:sz w:val="24"/>
                <w:szCs w:val="24"/>
                <w:lang w:val="it-IT"/>
              </w:rPr>
            </w:pPr>
          </w:p>
        </w:tc>
        <w:tc>
          <w:tcPr>
            <w:tcW w:w="720" w:type="dxa"/>
          </w:tcPr>
          <w:p w14:paraId="3ACCDEE8" w14:textId="77777777" w:rsidR="00E743ED" w:rsidRPr="00631D19" w:rsidRDefault="00E743ED" w:rsidP="00AC4983">
            <w:pPr>
              <w:jc w:val="both"/>
              <w:rPr>
                <w:rFonts w:ascii="Times New Roman" w:hAnsi="Times New Roman"/>
                <w:sz w:val="24"/>
                <w:szCs w:val="24"/>
                <w:lang w:val="it-IT"/>
              </w:rPr>
            </w:pPr>
          </w:p>
        </w:tc>
        <w:tc>
          <w:tcPr>
            <w:tcW w:w="720" w:type="dxa"/>
          </w:tcPr>
          <w:p w14:paraId="60903522" w14:textId="77777777" w:rsidR="00E743ED" w:rsidRPr="00631D19" w:rsidRDefault="00E743ED" w:rsidP="00AC4983">
            <w:pPr>
              <w:jc w:val="both"/>
              <w:rPr>
                <w:rFonts w:ascii="Times New Roman" w:hAnsi="Times New Roman"/>
                <w:sz w:val="24"/>
                <w:szCs w:val="24"/>
                <w:lang w:val="it-IT"/>
              </w:rPr>
            </w:pPr>
          </w:p>
        </w:tc>
        <w:tc>
          <w:tcPr>
            <w:tcW w:w="720" w:type="dxa"/>
          </w:tcPr>
          <w:p w14:paraId="175344CD" w14:textId="77777777" w:rsidR="00E743ED" w:rsidRPr="00631D19" w:rsidRDefault="00E743ED" w:rsidP="00AC4983">
            <w:pPr>
              <w:jc w:val="both"/>
              <w:rPr>
                <w:rFonts w:ascii="Times New Roman" w:hAnsi="Times New Roman"/>
                <w:sz w:val="24"/>
                <w:szCs w:val="24"/>
                <w:lang w:val="it-IT"/>
              </w:rPr>
            </w:pPr>
          </w:p>
        </w:tc>
        <w:tc>
          <w:tcPr>
            <w:tcW w:w="720" w:type="dxa"/>
          </w:tcPr>
          <w:p w14:paraId="70833214" w14:textId="77777777" w:rsidR="00E743ED" w:rsidRPr="00631D19" w:rsidRDefault="00E743ED" w:rsidP="00AC4983">
            <w:pPr>
              <w:jc w:val="both"/>
              <w:rPr>
                <w:rFonts w:ascii="Times New Roman" w:hAnsi="Times New Roman"/>
                <w:sz w:val="24"/>
                <w:szCs w:val="24"/>
                <w:lang w:val="it-IT"/>
              </w:rPr>
            </w:pPr>
          </w:p>
        </w:tc>
        <w:tc>
          <w:tcPr>
            <w:tcW w:w="810" w:type="dxa"/>
          </w:tcPr>
          <w:p w14:paraId="74251FA6" w14:textId="77777777" w:rsidR="00E743ED" w:rsidRPr="00631D19" w:rsidRDefault="00E743ED" w:rsidP="00AC4983">
            <w:pPr>
              <w:jc w:val="both"/>
              <w:rPr>
                <w:rFonts w:ascii="Times New Roman" w:hAnsi="Times New Roman"/>
                <w:sz w:val="24"/>
                <w:szCs w:val="24"/>
                <w:lang w:val="it-IT"/>
              </w:rPr>
            </w:pPr>
          </w:p>
        </w:tc>
      </w:tr>
      <w:tr w:rsidR="00631D19" w:rsidRPr="00631D19" w14:paraId="4A76D4EF" w14:textId="77777777" w:rsidTr="008C5BA8">
        <w:tc>
          <w:tcPr>
            <w:tcW w:w="2610" w:type="dxa"/>
          </w:tcPr>
          <w:p w14:paraId="511F847D" w14:textId="77777777" w:rsidR="00E743ED" w:rsidRPr="00631D19" w:rsidRDefault="00E743ED" w:rsidP="00AC4983">
            <w:pPr>
              <w:jc w:val="both"/>
              <w:rPr>
                <w:rFonts w:ascii="Times New Roman" w:hAnsi="Times New Roman"/>
                <w:sz w:val="24"/>
                <w:szCs w:val="24"/>
                <w:lang w:val="it-IT"/>
              </w:rPr>
            </w:pPr>
            <w:r w:rsidRPr="00631D19">
              <w:rPr>
                <w:rFonts w:ascii="Times New Roman" w:hAnsi="Times New Roman"/>
                <w:sz w:val="24"/>
                <w:szCs w:val="24"/>
                <w:lang w:val="it-IT"/>
              </w:rPr>
              <w:t xml:space="preserve">Kosto për grupet e tjera – në vazhdim </w:t>
            </w:r>
          </w:p>
        </w:tc>
        <w:tc>
          <w:tcPr>
            <w:tcW w:w="720" w:type="dxa"/>
          </w:tcPr>
          <w:p w14:paraId="412AA041" w14:textId="77777777" w:rsidR="00E743ED" w:rsidRPr="00631D19" w:rsidRDefault="00E743ED" w:rsidP="00AC4983">
            <w:pPr>
              <w:jc w:val="both"/>
              <w:rPr>
                <w:rFonts w:ascii="Times New Roman" w:hAnsi="Times New Roman"/>
                <w:sz w:val="24"/>
                <w:szCs w:val="24"/>
                <w:lang w:val="it-IT"/>
              </w:rPr>
            </w:pPr>
          </w:p>
        </w:tc>
        <w:tc>
          <w:tcPr>
            <w:tcW w:w="720" w:type="dxa"/>
          </w:tcPr>
          <w:p w14:paraId="1B52A639" w14:textId="77777777" w:rsidR="00E743ED" w:rsidRPr="00631D19" w:rsidRDefault="00E743ED" w:rsidP="00AC4983">
            <w:pPr>
              <w:jc w:val="both"/>
              <w:rPr>
                <w:rFonts w:ascii="Times New Roman" w:hAnsi="Times New Roman"/>
                <w:sz w:val="24"/>
                <w:szCs w:val="24"/>
                <w:lang w:val="it-IT"/>
              </w:rPr>
            </w:pPr>
          </w:p>
        </w:tc>
        <w:tc>
          <w:tcPr>
            <w:tcW w:w="720" w:type="dxa"/>
          </w:tcPr>
          <w:p w14:paraId="4CBF8C8F" w14:textId="77777777" w:rsidR="00E743ED" w:rsidRPr="00631D19" w:rsidRDefault="00E743ED" w:rsidP="00AC4983">
            <w:pPr>
              <w:jc w:val="both"/>
              <w:rPr>
                <w:rFonts w:ascii="Times New Roman" w:hAnsi="Times New Roman"/>
                <w:sz w:val="24"/>
                <w:szCs w:val="24"/>
                <w:lang w:val="it-IT"/>
              </w:rPr>
            </w:pPr>
          </w:p>
        </w:tc>
        <w:tc>
          <w:tcPr>
            <w:tcW w:w="639" w:type="dxa"/>
          </w:tcPr>
          <w:p w14:paraId="6B801819" w14:textId="77777777" w:rsidR="00E743ED" w:rsidRPr="00631D19" w:rsidRDefault="00E743ED" w:rsidP="00AC4983">
            <w:pPr>
              <w:jc w:val="both"/>
              <w:rPr>
                <w:rFonts w:ascii="Times New Roman" w:hAnsi="Times New Roman"/>
                <w:sz w:val="24"/>
                <w:szCs w:val="24"/>
                <w:lang w:val="it-IT"/>
              </w:rPr>
            </w:pPr>
          </w:p>
        </w:tc>
        <w:tc>
          <w:tcPr>
            <w:tcW w:w="711" w:type="dxa"/>
          </w:tcPr>
          <w:p w14:paraId="2C29623B" w14:textId="77777777" w:rsidR="00E743ED" w:rsidRPr="00631D19" w:rsidRDefault="00E743ED" w:rsidP="00AC4983">
            <w:pPr>
              <w:jc w:val="both"/>
              <w:rPr>
                <w:rFonts w:ascii="Times New Roman" w:hAnsi="Times New Roman"/>
                <w:sz w:val="24"/>
                <w:szCs w:val="24"/>
                <w:lang w:val="it-IT"/>
              </w:rPr>
            </w:pPr>
          </w:p>
        </w:tc>
        <w:tc>
          <w:tcPr>
            <w:tcW w:w="720" w:type="dxa"/>
          </w:tcPr>
          <w:p w14:paraId="4AAA41AE" w14:textId="77777777" w:rsidR="00E743ED" w:rsidRPr="00631D19" w:rsidRDefault="00E743ED" w:rsidP="00AC4983">
            <w:pPr>
              <w:jc w:val="both"/>
              <w:rPr>
                <w:rFonts w:ascii="Times New Roman" w:hAnsi="Times New Roman"/>
                <w:sz w:val="24"/>
                <w:szCs w:val="24"/>
                <w:lang w:val="it-IT"/>
              </w:rPr>
            </w:pPr>
          </w:p>
        </w:tc>
        <w:tc>
          <w:tcPr>
            <w:tcW w:w="720" w:type="dxa"/>
          </w:tcPr>
          <w:p w14:paraId="00A69EA9" w14:textId="77777777" w:rsidR="00E743ED" w:rsidRPr="00631D19" w:rsidRDefault="00E743ED" w:rsidP="00AC4983">
            <w:pPr>
              <w:jc w:val="both"/>
              <w:rPr>
                <w:rFonts w:ascii="Times New Roman" w:hAnsi="Times New Roman"/>
                <w:sz w:val="24"/>
                <w:szCs w:val="24"/>
                <w:lang w:val="it-IT"/>
              </w:rPr>
            </w:pPr>
          </w:p>
        </w:tc>
        <w:tc>
          <w:tcPr>
            <w:tcW w:w="720" w:type="dxa"/>
          </w:tcPr>
          <w:p w14:paraId="132162D5" w14:textId="77777777" w:rsidR="00E743ED" w:rsidRPr="00631D19" w:rsidRDefault="00E743ED" w:rsidP="00AC4983">
            <w:pPr>
              <w:jc w:val="both"/>
              <w:rPr>
                <w:rFonts w:ascii="Times New Roman" w:hAnsi="Times New Roman"/>
                <w:sz w:val="24"/>
                <w:szCs w:val="24"/>
                <w:lang w:val="it-IT"/>
              </w:rPr>
            </w:pPr>
          </w:p>
        </w:tc>
        <w:tc>
          <w:tcPr>
            <w:tcW w:w="720" w:type="dxa"/>
          </w:tcPr>
          <w:p w14:paraId="02D94A05" w14:textId="77777777" w:rsidR="00E743ED" w:rsidRPr="00631D19" w:rsidRDefault="00E743ED" w:rsidP="00AC4983">
            <w:pPr>
              <w:jc w:val="both"/>
              <w:rPr>
                <w:rFonts w:ascii="Times New Roman" w:hAnsi="Times New Roman"/>
                <w:sz w:val="24"/>
                <w:szCs w:val="24"/>
                <w:lang w:val="it-IT"/>
              </w:rPr>
            </w:pPr>
          </w:p>
        </w:tc>
        <w:tc>
          <w:tcPr>
            <w:tcW w:w="810" w:type="dxa"/>
          </w:tcPr>
          <w:p w14:paraId="64F9491D" w14:textId="77777777" w:rsidR="00E743ED" w:rsidRPr="00631D19" w:rsidRDefault="00E743ED" w:rsidP="00AC4983">
            <w:pPr>
              <w:jc w:val="both"/>
              <w:rPr>
                <w:rFonts w:ascii="Times New Roman" w:hAnsi="Times New Roman"/>
                <w:sz w:val="24"/>
                <w:szCs w:val="24"/>
                <w:lang w:val="it-IT"/>
              </w:rPr>
            </w:pPr>
          </w:p>
        </w:tc>
      </w:tr>
      <w:tr w:rsidR="00631D19" w:rsidRPr="00631D19" w14:paraId="295939A4" w14:textId="77777777" w:rsidTr="008C5BA8">
        <w:tc>
          <w:tcPr>
            <w:tcW w:w="2610" w:type="dxa"/>
          </w:tcPr>
          <w:p w14:paraId="4BD3C37E" w14:textId="77777777" w:rsidR="00E743ED" w:rsidRPr="00631D19" w:rsidRDefault="00E743ED" w:rsidP="00AC4983">
            <w:pPr>
              <w:jc w:val="both"/>
              <w:rPr>
                <w:rFonts w:ascii="Times New Roman" w:hAnsi="Times New Roman"/>
                <w:b/>
                <w:sz w:val="24"/>
                <w:szCs w:val="24"/>
              </w:rPr>
            </w:pPr>
            <w:r w:rsidRPr="00631D19">
              <w:rPr>
                <w:rFonts w:ascii="Times New Roman" w:hAnsi="Times New Roman"/>
                <w:b/>
                <w:sz w:val="24"/>
                <w:szCs w:val="24"/>
              </w:rPr>
              <w:t xml:space="preserve">Kosto në total </w:t>
            </w:r>
          </w:p>
        </w:tc>
        <w:tc>
          <w:tcPr>
            <w:tcW w:w="720" w:type="dxa"/>
          </w:tcPr>
          <w:p w14:paraId="15FF9D7B" w14:textId="77777777" w:rsidR="00E743ED" w:rsidRPr="00631D19" w:rsidRDefault="00E743ED" w:rsidP="00AC4983">
            <w:pPr>
              <w:jc w:val="both"/>
              <w:rPr>
                <w:rFonts w:ascii="Times New Roman" w:hAnsi="Times New Roman"/>
                <w:sz w:val="24"/>
                <w:szCs w:val="24"/>
              </w:rPr>
            </w:pPr>
          </w:p>
        </w:tc>
        <w:tc>
          <w:tcPr>
            <w:tcW w:w="720" w:type="dxa"/>
          </w:tcPr>
          <w:p w14:paraId="0A492FF5" w14:textId="77777777" w:rsidR="00E743ED" w:rsidRPr="00631D19" w:rsidRDefault="00E743ED" w:rsidP="00AC4983">
            <w:pPr>
              <w:jc w:val="both"/>
              <w:rPr>
                <w:rFonts w:ascii="Times New Roman" w:hAnsi="Times New Roman"/>
                <w:sz w:val="24"/>
                <w:szCs w:val="24"/>
              </w:rPr>
            </w:pPr>
          </w:p>
        </w:tc>
        <w:tc>
          <w:tcPr>
            <w:tcW w:w="720" w:type="dxa"/>
          </w:tcPr>
          <w:p w14:paraId="34C18D4A" w14:textId="77777777" w:rsidR="00E743ED" w:rsidRPr="00631D19" w:rsidRDefault="00E743ED" w:rsidP="00AC4983">
            <w:pPr>
              <w:jc w:val="both"/>
              <w:rPr>
                <w:rFonts w:ascii="Times New Roman" w:hAnsi="Times New Roman"/>
                <w:sz w:val="24"/>
                <w:szCs w:val="24"/>
              </w:rPr>
            </w:pPr>
          </w:p>
        </w:tc>
        <w:tc>
          <w:tcPr>
            <w:tcW w:w="639" w:type="dxa"/>
          </w:tcPr>
          <w:p w14:paraId="00562E12" w14:textId="77777777" w:rsidR="00E743ED" w:rsidRPr="00631D19" w:rsidRDefault="00E743ED" w:rsidP="00AC4983">
            <w:pPr>
              <w:jc w:val="both"/>
              <w:rPr>
                <w:rFonts w:ascii="Times New Roman" w:hAnsi="Times New Roman"/>
                <w:sz w:val="24"/>
                <w:szCs w:val="24"/>
              </w:rPr>
            </w:pPr>
          </w:p>
        </w:tc>
        <w:tc>
          <w:tcPr>
            <w:tcW w:w="711" w:type="dxa"/>
          </w:tcPr>
          <w:p w14:paraId="05322862" w14:textId="77777777" w:rsidR="00E743ED" w:rsidRPr="00631D19" w:rsidRDefault="00E743ED" w:rsidP="00AC4983">
            <w:pPr>
              <w:jc w:val="both"/>
              <w:rPr>
                <w:rFonts w:ascii="Times New Roman" w:hAnsi="Times New Roman"/>
                <w:sz w:val="24"/>
                <w:szCs w:val="24"/>
              </w:rPr>
            </w:pPr>
          </w:p>
        </w:tc>
        <w:tc>
          <w:tcPr>
            <w:tcW w:w="720" w:type="dxa"/>
          </w:tcPr>
          <w:p w14:paraId="7043E1C9" w14:textId="77777777" w:rsidR="00E743ED" w:rsidRPr="00631D19" w:rsidRDefault="00E743ED" w:rsidP="00AC4983">
            <w:pPr>
              <w:jc w:val="both"/>
              <w:rPr>
                <w:rFonts w:ascii="Times New Roman" w:hAnsi="Times New Roman"/>
                <w:sz w:val="24"/>
                <w:szCs w:val="24"/>
              </w:rPr>
            </w:pPr>
          </w:p>
        </w:tc>
        <w:tc>
          <w:tcPr>
            <w:tcW w:w="720" w:type="dxa"/>
          </w:tcPr>
          <w:p w14:paraId="7739CE58" w14:textId="77777777" w:rsidR="00E743ED" w:rsidRPr="00631D19" w:rsidRDefault="00E743ED" w:rsidP="00AC4983">
            <w:pPr>
              <w:jc w:val="both"/>
              <w:rPr>
                <w:rFonts w:ascii="Times New Roman" w:hAnsi="Times New Roman"/>
                <w:sz w:val="24"/>
                <w:szCs w:val="24"/>
              </w:rPr>
            </w:pPr>
          </w:p>
        </w:tc>
        <w:tc>
          <w:tcPr>
            <w:tcW w:w="720" w:type="dxa"/>
          </w:tcPr>
          <w:p w14:paraId="7FADF66F" w14:textId="77777777" w:rsidR="00E743ED" w:rsidRPr="00631D19" w:rsidRDefault="00E743ED" w:rsidP="00AC4983">
            <w:pPr>
              <w:jc w:val="both"/>
              <w:rPr>
                <w:rFonts w:ascii="Times New Roman" w:hAnsi="Times New Roman"/>
                <w:sz w:val="24"/>
                <w:szCs w:val="24"/>
              </w:rPr>
            </w:pPr>
          </w:p>
        </w:tc>
        <w:tc>
          <w:tcPr>
            <w:tcW w:w="720" w:type="dxa"/>
          </w:tcPr>
          <w:p w14:paraId="4FD3F2E4" w14:textId="77777777" w:rsidR="00E743ED" w:rsidRPr="00631D19" w:rsidRDefault="00E743ED" w:rsidP="00AC4983">
            <w:pPr>
              <w:jc w:val="both"/>
              <w:rPr>
                <w:rFonts w:ascii="Times New Roman" w:hAnsi="Times New Roman"/>
                <w:sz w:val="24"/>
                <w:szCs w:val="24"/>
              </w:rPr>
            </w:pPr>
          </w:p>
        </w:tc>
        <w:tc>
          <w:tcPr>
            <w:tcW w:w="810" w:type="dxa"/>
          </w:tcPr>
          <w:p w14:paraId="1119E455" w14:textId="77777777" w:rsidR="00E743ED" w:rsidRPr="00631D19" w:rsidRDefault="00E743ED" w:rsidP="00AC4983">
            <w:pPr>
              <w:jc w:val="both"/>
              <w:rPr>
                <w:rFonts w:ascii="Times New Roman" w:hAnsi="Times New Roman"/>
                <w:sz w:val="24"/>
                <w:szCs w:val="24"/>
              </w:rPr>
            </w:pPr>
          </w:p>
        </w:tc>
      </w:tr>
      <w:tr w:rsidR="00631D19" w:rsidRPr="00631D19" w14:paraId="7635F93F" w14:textId="77777777" w:rsidTr="008C5BA8">
        <w:tc>
          <w:tcPr>
            <w:tcW w:w="2610" w:type="dxa"/>
          </w:tcPr>
          <w:p w14:paraId="5F051B39" w14:textId="77777777" w:rsidR="00E743ED" w:rsidRPr="00631D19" w:rsidRDefault="00E743ED" w:rsidP="00AC4983">
            <w:pPr>
              <w:jc w:val="both"/>
              <w:rPr>
                <w:rFonts w:ascii="Times New Roman" w:hAnsi="Times New Roman"/>
                <w:sz w:val="24"/>
                <w:szCs w:val="24"/>
              </w:rPr>
            </w:pPr>
            <w:r w:rsidRPr="00631D19">
              <w:rPr>
                <w:rFonts w:ascii="Times New Roman" w:hAnsi="Times New Roman"/>
                <w:b/>
                <w:sz w:val="24"/>
                <w:szCs w:val="24"/>
              </w:rPr>
              <w:t xml:space="preserve">Kosto e zbritur në total </w:t>
            </w:r>
            <w:r w:rsidRPr="00631D19">
              <w:rPr>
                <w:rFonts w:ascii="Times New Roman" w:hAnsi="Times New Roman"/>
                <w:sz w:val="24"/>
                <w:szCs w:val="24"/>
              </w:rPr>
              <w:t>= Kosto në total x faktorin zbritës</w:t>
            </w:r>
          </w:p>
        </w:tc>
        <w:tc>
          <w:tcPr>
            <w:tcW w:w="720" w:type="dxa"/>
          </w:tcPr>
          <w:p w14:paraId="61F240F5" w14:textId="77777777" w:rsidR="00E743ED" w:rsidRPr="00631D19" w:rsidRDefault="00E743ED" w:rsidP="00AC4983">
            <w:pPr>
              <w:jc w:val="both"/>
              <w:rPr>
                <w:rFonts w:ascii="Times New Roman" w:hAnsi="Times New Roman"/>
                <w:sz w:val="24"/>
                <w:szCs w:val="24"/>
              </w:rPr>
            </w:pPr>
          </w:p>
        </w:tc>
        <w:tc>
          <w:tcPr>
            <w:tcW w:w="720" w:type="dxa"/>
          </w:tcPr>
          <w:p w14:paraId="25B2DC62" w14:textId="77777777" w:rsidR="00E743ED" w:rsidRPr="00631D19" w:rsidRDefault="00E743ED" w:rsidP="00AC4983">
            <w:pPr>
              <w:jc w:val="both"/>
              <w:rPr>
                <w:rFonts w:ascii="Times New Roman" w:hAnsi="Times New Roman"/>
                <w:sz w:val="24"/>
                <w:szCs w:val="24"/>
              </w:rPr>
            </w:pPr>
          </w:p>
        </w:tc>
        <w:tc>
          <w:tcPr>
            <w:tcW w:w="720" w:type="dxa"/>
          </w:tcPr>
          <w:p w14:paraId="59BD6C39" w14:textId="77777777" w:rsidR="00E743ED" w:rsidRPr="00631D19" w:rsidRDefault="00E743ED" w:rsidP="00AC4983">
            <w:pPr>
              <w:jc w:val="both"/>
              <w:rPr>
                <w:rFonts w:ascii="Times New Roman" w:hAnsi="Times New Roman"/>
                <w:sz w:val="24"/>
                <w:szCs w:val="24"/>
              </w:rPr>
            </w:pPr>
          </w:p>
        </w:tc>
        <w:tc>
          <w:tcPr>
            <w:tcW w:w="639" w:type="dxa"/>
          </w:tcPr>
          <w:p w14:paraId="52EDB1A1" w14:textId="77777777" w:rsidR="00E743ED" w:rsidRPr="00631D19" w:rsidRDefault="00E743ED" w:rsidP="00AC4983">
            <w:pPr>
              <w:jc w:val="both"/>
              <w:rPr>
                <w:rFonts w:ascii="Times New Roman" w:hAnsi="Times New Roman"/>
                <w:sz w:val="24"/>
                <w:szCs w:val="24"/>
              </w:rPr>
            </w:pPr>
          </w:p>
        </w:tc>
        <w:tc>
          <w:tcPr>
            <w:tcW w:w="711" w:type="dxa"/>
          </w:tcPr>
          <w:p w14:paraId="03C44F0D" w14:textId="77777777" w:rsidR="00E743ED" w:rsidRPr="00631D19" w:rsidRDefault="00E743ED" w:rsidP="00AC4983">
            <w:pPr>
              <w:jc w:val="both"/>
              <w:rPr>
                <w:rFonts w:ascii="Times New Roman" w:hAnsi="Times New Roman"/>
                <w:sz w:val="24"/>
                <w:szCs w:val="24"/>
              </w:rPr>
            </w:pPr>
          </w:p>
        </w:tc>
        <w:tc>
          <w:tcPr>
            <w:tcW w:w="720" w:type="dxa"/>
          </w:tcPr>
          <w:p w14:paraId="1D1945DF" w14:textId="77777777" w:rsidR="00E743ED" w:rsidRPr="00631D19" w:rsidRDefault="00E743ED" w:rsidP="00AC4983">
            <w:pPr>
              <w:jc w:val="both"/>
              <w:rPr>
                <w:rFonts w:ascii="Times New Roman" w:hAnsi="Times New Roman"/>
                <w:sz w:val="24"/>
                <w:szCs w:val="24"/>
              </w:rPr>
            </w:pPr>
          </w:p>
        </w:tc>
        <w:tc>
          <w:tcPr>
            <w:tcW w:w="720" w:type="dxa"/>
          </w:tcPr>
          <w:p w14:paraId="6D9A2C90" w14:textId="77777777" w:rsidR="00E743ED" w:rsidRPr="00631D19" w:rsidRDefault="00E743ED" w:rsidP="00AC4983">
            <w:pPr>
              <w:jc w:val="both"/>
              <w:rPr>
                <w:rFonts w:ascii="Times New Roman" w:hAnsi="Times New Roman"/>
                <w:sz w:val="24"/>
                <w:szCs w:val="24"/>
              </w:rPr>
            </w:pPr>
          </w:p>
        </w:tc>
        <w:tc>
          <w:tcPr>
            <w:tcW w:w="720" w:type="dxa"/>
          </w:tcPr>
          <w:p w14:paraId="4EAC8520" w14:textId="77777777" w:rsidR="00E743ED" w:rsidRPr="00631D19" w:rsidRDefault="00E743ED" w:rsidP="00AC4983">
            <w:pPr>
              <w:jc w:val="both"/>
              <w:rPr>
                <w:rFonts w:ascii="Times New Roman" w:hAnsi="Times New Roman"/>
                <w:sz w:val="24"/>
                <w:szCs w:val="24"/>
              </w:rPr>
            </w:pPr>
          </w:p>
        </w:tc>
        <w:tc>
          <w:tcPr>
            <w:tcW w:w="720" w:type="dxa"/>
          </w:tcPr>
          <w:p w14:paraId="4B7BFD5B" w14:textId="77777777" w:rsidR="00E743ED" w:rsidRPr="00631D19" w:rsidRDefault="00E743ED" w:rsidP="00AC4983">
            <w:pPr>
              <w:jc w:val="both"/>
              <w:rPr>
                <w:rFonts w:ascii="Times New Roman" w:hAnsi="Times New Roman"/>
                <w:sz w:val="24"/>
                <w:szCs w:val="24"/>
              </w:rPr>
            </w:pPr>
          </w:p>
        </w:tc>
        <w:tc>
          <w:tcPr>
            <w:tcW w:w="810" w:type="dxa"/>
          </w:tcPr>
          <w:p w14:paraId="6EB37900" w14:textId="77777777" w:rsidR="00E743ED" w:rsidRPr="00631D19" w:rsidRDefault="00E743ED" w:rsidP="00AC4983">
            <w:pPr>
              <w:jc w:val="both"/>
              <w:rPr>
                <w:rFonts w:ascii="Times New Roman" w:hAnsi="Times New Roman"/>
                <w:sz w:val="24"/>
                <w:szCs w:val="24"/>
              </w:rPr>
            </w:pPr>
          </w:p>
        </w:tc>
      </w:tr>
      <w:tr w:rsidR="00631D19" w:rsidRPr="00631D19" w14:paraId="186D2FFE" w14:textId="77777777" w:rsidTr="008C5BA8">
        <w:tc>
          <w:tcPr>
            <w:tcW w:w="2610" w:type="dxa"/>
          </w:tcPr>
          <w:p w14:paraId="0FA7D6A8" w14:textId="77777777" w:rsidR="00E743ED" w:rsidRPr="00631D19" w:rsidRDefault="00E743ED" w:rsidP="00AC4983">
            <w:pPr>
              <w:jc w:val="both"/>
              <w:rPr>
                <w:rFonts w:ascii="Times New Roman" w:hAnsi="Times New Roman"/>
                <w:sz w:val="24"/>
                <w:szCs w:val="24"/>
              </w:rPr>
            </w:pPr>
            <w:r w:rsidRPr="00631D19">
              <w:rPr>
                <w:rFonts w:ascii="Times New Roman" w:hAnsi="Times New Roman"/>
                <w:sz w:val="24"/>
                <w:szCs w:val="24"/>
              </w:rPr>
              <w:lastRenderedPageBreak/>
              <w:t>Përfitimi për buxhetin – në vazhdim</w:t>
            </w:r>
          </w:p>
        </w:tc>
        <w:tc>
          <w:tcPr>
            <w:tcW w:w="720" w:type="dxa"/>
          </w:tcPr>
          <w:p w14:paraId="34E2ACBF" w14:textId="77777777" w:rsidR="00E743ED" w:rsidRPr="00631D19" w:rsidRDefault="00E743ED" w:rsidP="00AC4983">
            <w:pPr>
              <w:jc w:val="both"/>
              <w:rPr>
                <w:rFonts w:ascii="Times New Roman" w:hAnsi="Times New Roman"/>
                <w:sz w:val="24"/>
                <w:szCs w:val="24"/>
              </w:rPr>
            </w:pPr>
          </w:p>
        </w:tc>
        <w:tc>
          <w:tcPr>
            <w:tcW w:w="720" w:type="dxa"/>
          </w:tcPr>
          <w:p w14:paraId="7709DA53" w14:textId="77777777" w:rsidR="00E743ED" w:rsidRPr="00631D19" w:rsidRDefault="00E743ED" w:rsidP="00AC4983">
            <w:pPr>
              <w:jc w:val="both"/>
              <w:rPr>
                <w:rFonts w:ascii="Times New Roman" w:hAnsi="Times New Roman"/>
                <w:sz w:val="24"/>
                <w:szCs w:val="24"/>
              </w:rPr>
            </w:pPr>
          </w:p>
        </w:tc>
        <w:tc>
          <w:tcPr>
            <w:tcW w:w="720" w:type="dxa"/>
          </w:tcPr>
          <w:p w14:paraId="5009922B" w14:textId="77777777" w:rsidR="00E743ED" w:rsidRPr="00631D19" w:rsidRDefault="00E743ED" w:rsidP="00AC4983">
            <w:pPr>
              <w:jc w:val="both"/>
              <w:rPr>
                <w:rFonts w:ascii="Times New Roman" w:hAnsi="Times New Roman"/>
                <w:sz w:val="24"/>
                <w:szCs w:val="24"/>
              </w:rPr>
            </w:pPr>
          </w:p>
        </w:tc>
        <w:tc>
          <w:tcPr>
            <w:tcW w:w="639" w:type="dxa"/>
          </w:tcPr>
          <w:p w14:paraId="1A396ABE" w14:textId="77777777" w:rsidR="00E743ED" w:rsidRPr="00631D19" w:rsidRDefault="00E743ED" w:rsidP="00AC4983">
            <w:pPr>
              <w:jc w:val="both"/>
              <w:rPr>
                <w:rFonts w:ascii="Times New Roman" w:hAnsi="Times New Roman"/>
                <w:sz w:val="24"/>
                <w:szCs w:val="24"/>
              </w:rPr>
            </w:pPr>
          </w:p>
        </w:tc>
        <w:tc>
          <w:tcPr>
            <w:tcW w:w="711" w:type="dxa"/>
          </w:tcPr>
          <w:p w14:paraId="27C0BCD0" w14:textId="77777777" w:rsidR="00E743ED" w:rsidRPr="00631D19" w:rsidRDefault="00E743ED" w:rsidP="00AC4983">
            <w:pPr>
              <w:jc w:val="both"/>
              <w:rPr>
                <w:rFonts w:ascii="Times New Roman" w:hAnsi="Times New Roman"/>
                <w:sz w:val="24"/>
                <w:szCs w:val="24"/>
              </w:rPr>
            </w:pPr>
          </w:p>
        </w:tc>
        <w:tc>
          <w:tcPr>
            <w:tcW w:w="720" w:type="dxa"/>
          </w:tcPr>
          <w:p w14:paraId="28183D79" w14:textId="77777777" w:rsidR="00E743ED" w:rsidRPr="00631D19" w:rsidRDefault="00E743ED" w:rsidP="00AC4983">
            <w:pPr>
              <w:jc w:val="both"/>
              <w:rPr>
                <w:rFonts w:ascii="Times New Roman" w:hAnsi="Times New Roman"/>
                <w:sz w:val="24"/>
                <w:szCs w:val="24"/>
              </w:rPr>
            </w:pPr>
          </w:p>
        </w:tc>
        <w:tc>
          <w:tcPr>
            <w:tcW w:w="720" w:type="dxa"/>
          </w:tcPr>
          <w:p w14:paraId="44FB107E" w14:textId="77777777" w:rsidR="00E743ED" w:rsidRPr="00631D19" w:rsidRDefault="00E743ED" w:rsidP="00AC4983">
            <w:pPr>
              <w:jc w:val="both"/>
              <w:rPr>
                <w:rFonts w:ascii="Times New Roman" w:hAnsi="Times New Roman"/>
                <w:sz w:val="24"/>
                <w:szCs w:val="24"/>
              </w:rPr>
            </w:pPr>
          </w:p>
        </w:tc>
        <w:tc>
          <w:tcPr>
            <w:tcW w:w="720" w:type="dxa"/>
          </w:tcPr>
          <w:p w14:paraId="6EB47AD3" w14:textId="77777777" w:rsidR="00E743ED" w:rsidRPr="00631D19" w:rsidRDefault="00E743ED" w:rsidP="00AC4983">
            <w:pPr>
              <w:jc w:val="both"/>
              <w:rPr>
                <w:rFonts w:ascii="Times New Roman" w:hAnsi="Times New Roman"/>
                <w:sz w:val="24"/>
                <w:szCs w:val="24"/>
              </w:rPr>
            </w:pPr>
          </w:p>
        </w:tc>
        <w:tc>
          <w:tcPr>
            <w:tcW w:w="720" w:type="dxa"/>
          </w:tcPr>
          <w:p w14:paraId="1CD8F4AE" w14:textId="77777777" w:rsidR="00E743ED" w:rsidRPr="00631D19" w:rsidRDefault="00E743ED" w:rsidP="00AC4983">
            <w:pPr>
              <w:jc w:val="both"/>
              <w:rPr>
                <w:rFonts w:ascii="Times New Roman" w:hAnsi="Times New Roman"/>
                <w:sz w:val="24"/>
                <w:szCs w:val="24"/>
              </w:rPr>
            </w:pPr>
          </w:p>
        </w:tc>
        <w:tc>
          <w:tcPr>
            <w:tcW w:w="810" w:type="dxa"/>
          </w:tcPr>
          <w:p w14:paraId="4A2F6CC9" w14:textId="77777777" w:rsidR="00E743ED" w:rsidRPr="00631D19" w:rsidRDefault="00E743ED" w:rsidP="00AC4983">
            <w:pPr>
              <w:jc w:val="both"/>
              <w:rPr>
                <w:rFonts w:ascii="Times New Roman" w:hAnsi="Times New Roman"/>
                <w:sz w:val="24"/>
                <w:szCs w:val="24"/>
              </w:rPr>
            </w:pPr>
          </w:p>
        </w:tc>
      </w:tr>
      <w:tr w:rsidR="00631D19" w:rsidRPr="00631D19" w14:paraId="19F93016" w14:textId="77777777" w:rsidTr="008C5BA8">
        <w:tc>
          <w:tcPr>
            <w:tcW w:w="2610" w:type="dxa"/>
          </w:tcPr>
          <w:p w14:paraId="2FD6D600" w14:textId="77777777" w:rsidR="00E743ED" w:rsidRPr="00631D19" w:rsidRDefault="00E743ED" w:rsidP="00AC4983">
            <w:pPr>
              <w:jc w:val="both"/>
              <w:rPr>
                <w:rFonts w:ascii="Times New Roman" w:hAnsi="Times New Roman"/>
                <w:b/>
                <w:sz w:val="24"/>
                <w:szCs w:val="24"/>
              </w:rPr>
            </w:pPr>
            <w:r w:rsidRPr="00631D19">
              <w:rPr>
                <w:rFonts w:ascii="Times New Roman" w:hAnsi="Times New Roman"/>
                <w:sz w:val="24"/>
                <w:szCs w:val="24"/>
              </w:rPr>
              <w:t>Përfitimi për biznesin – një</w:t>
            </w:r>
            <w:r w:rsidR="00D55BD1" w:rsidRPr="00631D19">
              <w:rPr>
                <w:rFonts w:ascii="Times New Roman" w:hAnsi="Times New Roman"/>
                <w:sz w:val="24"/>
                <w:szCs w:val="24"/>
              </w:rPr>
              <w:t xml:space="preserve"> </w:t>
            </w:r>
            <w:r w:rsidRPr="00631D19">
              <w:rPr>
                <w:rFonts w:ascii="Times New Roman" w:hAnsi="Times New Roman"/>
                <w:sz w:val="24"/>
                <w:szCs w:val="24"/>
              </w:rPr>
              <w:t>herë</w:t>
            </w:r>
          </w:p>
        </w:tc>
        <w:tc>
          <w:tcPr>
            <w:tcW w:w="720" w:type="dxa"/>
          </w:tcPr>
          <w:p w14:paraId="5FDC96B7" w14:textId="77777777" w:rsidR="00E743ED" w:rsidRPr="00631D19" w:rsidRDefault="00E743ED" w:rsidP="00AC4983">
            <w:pPr>
              <w:jc w:val="both"/>
              <w:rPr>
                <w:rFonts w:ascii="Times New Roman" w:hAnsi="Times New Roman"/>
                <w:sz w:val="24"/>
                <w:szCs w:val="24"/>
              </w:rPr>
            </w:pPr>
          </w:p>
        </w:tc>
        <w:tc>
          <w:tcPr>
            <w:tcW w:w="720" w:type="dxa"/>
          </w:tcPr>
          <w:p w14:paraId="2C8EC6B8" w14:textId="77777777" w:rsidR="00E743ED" w:rsidRPr="00631D19" w:rsidRDefault="00E743ED" w:rsidP="00AC4983">
            <w:pPr>
              <w:jc w:val="both"/>
              <w:rPr>
                <w:rFonts w:ascii="Times New Roman" w:hAnsi="Times New Roman"/>
                <w:sz w:val="24"/>
                <w:szCs w:val="24"/>
              </w:rPr>
            </w:pPr>
          </w:p>
        </w:tc>
        <w:tc>
          <w:tcPr>
            <w:tcW w:w="720" w:type="dxa"/>
          </w:tcPr>
          <w:p w14:paraId="7C6A4B52" w14:textId="77777777" w:rsidR="00E743ED" w:rsidRPr="00631D19" w:rsidRDefault="00E743ED" w:rsidP="00AC4983">
            <w:pPr>
              <w:jc w:val="both"/>
              <w:rPr>
                <w:rFonts w:ascii="Times New Roman" w:hAnsi="Times New Roman"/>
                <w:sz w:val="24"/>
                <w:szCs w:val="24"/>
              </w:rPr>
            </w:pPr>
          </w:p>
        </w:tc>
        <w:tc>
          <w:tcPr>
            <w:tcW w:w="639" w:type="dxa"/>
          </w:tcPr>
          <w:p w14:paraId="14D877C3" w14:textId="77777777" w:rsidR="00E743ED" w:rsidRPr="00631D19" w:rsidRDefault="00E743ED" w:rsidP="00AC4983">
            <w:pPr>
              <w:jc w:val="both"/>
              <w:rPr>
                <w:rFonts w:ascii="Times New Roman" w:hAnsi="Times New Roman"/>
                <w:sz w:val="24"/>
                <w:szCs w:val="24"/>
              </w:rPr>
            </w:pPr>
          </w:p>
        </w:tc>
        <w:tc>
          <w:tcPr>
            <w:tcW w:w="711" w:type="dxa"/>
          </w:tcPr>
          <w:p w14:paraId="4F7727C4" w14:textId="77777777" w:rsidR="00E743ED" w:rsidRPr="00631D19" w:rsidRDefault="00E743ED" w:rsidP="00AC4983">
            <w:pPr>
              <w:jc w:val="both"/>
              <w:rPr>
                <w:rFonts w:ascii="Times New Roman" w:hAnsi="Times New Roman"/>
                <w:sz w:val="24"/>
                <w:szCs w:val="24"/>
              </w:rPr>
            </w:pPr>
          </w:p>
        </w:tc>
        <w:tc>
          <w:tcPr>
            <w:tcW w:w="720" w:type="dxa"/>
          </w:tcPr>
          <w:p w14:paraId="293D5F53" w14:textId="77777777" w:rsidR="00E743ED" w:rsidRPr="00631D19" w:rsidRDefault="00E743ED" w:rsidP="00AC4983">
            <w:pPr>
              <w:jc w:val="both"/>
              <w:rPr>
                <w:rFonts w:ascii="Times New Roman" w:hAnsi="Times New Roman"/>
                <w:sz w:val="24"/>
                <w:szCs w:val="24"/>
              </w:rPr>
            </w:pPr>
          </w:p>
        </w:tc>
        <w:tc>
          <w:tcPr>
            <w:tcW w:w="720" w:type="dxa"/>
          </w:tcPr>
          <w:p w14:paraId="327EB3D1" w14:textId="77777777" w:rsidR="00E743ED" w:rsidRPr="00631D19" w:rsidRDefault="00E743ED" w:rsidP="00AC4983">
            <w:pPr>
              <w:jc w:val="both"/>
              <w:rPr>
                <w:rFonts w:ascii="Times New Roman" w:hAnsi="Times New Roman"/>
                <w:sz w:val="24"/>
                <w:szCs w:val="24"/>
              </w:rPr>
            </w:pPr>
          </w:p>
        </w:tc>
        <w:tc>
          <w:tcPr>
            <w:tcW w:w="720" w:type="dxa"/>
          </w:tcPr>
          <w:p w14:paraId="41C52966" w14:textId="77777777" w:rsidR="00E743ED" w:rsidRPr="00631D19" w:rsidRDefault="00E743ED" w:rsidP="00AC4983">
            <w:pPr>
              <w:jc w:val="both"/>
              <w:rPr>
                <w:rFonts w:ascii="Times New Roman" w:hAnsi="Times New Roman"/>
                <w:sz w:val="24"/>
                <w:szCs w:val="24"/>
              </w:rPr>
            </w:pPr>
          </w:p>
        </w:tc>
        <w:tc>
          <w:tcPr>
            <w:tcW w:w="720" w:type="dxa"/>
          </w:tcPr>
          <w:p w14:paraId="43D20B0A" w14:textId="77777777" w:rsidR="00E743ED" w:rsidRPr="00631D19" w:rsidRDefault="00E743ED" w:rsidP="00AC4983">
            <w:pPr>
              <w:jc w:val="both"/>
              <w:rPr>
                <w:rFonts w:ascii="Times New Roman" w:hAnsi="Times New Roman"/>
                <w:sz w:val="24"/>
                <w:szCs w:val="24"/>
              </w:rPr>
            </w:pPr>
          </w:p>
        </w:tc>
        <w:tc>
          <w:tcPr>
            <w:tcW w:w="810" w:type="dxa"/>
          </w:tcPr>
          <w:p w14:paraId="6BFE686E" w14:textId="77777777" w:rsidR="00E743ED" w:rsidRPr="00631D19" w:rsidRDefault="00E743ED" w:rsidP="00AC4983">
            <w:pPr>
              <w:jc w:val="both"/>
              <w:rPr>
                <w:rFonts w:ascii="Times New Roman" w:hAnsi="Times New Roman"/>
                <w:sz w:val="24"/>
                <w:szCs w:val="24"/>
              </w:rPr>
            </w:pPr>
          </w:p>
        </w:tc>
      </w:tr>
      <w:tr w:rsidR="00631D19" w:rsidRPr="00631D19" w14:paraId="07ADB600" w14:textId="77777777" w:rsidTr="008C5BA8">
        <w:tc>
          <w:tcPr>
            <w:tcW w:w="2610" w:type="dxa"/>
          </w:tcPr>
          <w:p w14:paraId="07B673AB" w14:textId="77777777" w:rsidR="00E743ED" w:rsidRPr="00631D19" w:rsidRDefault="00E743ED" w:rsidP="00AC4983">
            <w:pPr>
              <w:jc w:val="both"/>
              <w:rPr>
                <w:rFonts w:ascii="Times New Roman" w:hAnsi="Times New Roman"/>
                <w:b/>
                <w:sz w:val="24"/>
                <w:szCs w:val="24"/>
              </w:rPr>
            </w:pPr>
            <w:r w:rsidRPr="00631D19">
              <w:rPr>
                <w:rFonts w:ascii="Times New Roman" w:hAnsi="Times New Roman"/>
                <w:sz w:val="24"/>
                <w:szCs w:val="24"/>
              </w:rPr>
              <w:t>Përfitimi për biznesin – në vazhdim</w:t>
            </w:r>
          </w:p>
        </w:tc>
        <w:tc>
          <w:tcPr>
            <w:tcW w:w="720" w:type="dxa"/>
          </w:tcPr>
          <w:p w14:paraId="7D801905" w14:textId="77777777" w:rsidR="00E743ED" w:rsidRPr="00631D19" w:rsidRDefault="00E743ED" w:rsidP="00AC4983">
            <w:pPr>
              <w:jc w:val="both"/>
              <w:rPr>
                <w:rFonts w:ascii="Times New Roman" w:hAnsi="Times New Roman"/>
                <w:sz w:val="24"/>
                <w:szCs w:val="24"/>
              </w:rPr>
            </w:pPr>
          </w:p>
        </w:tc>
        <w:tc>
          <w:tcPr>
            <w:tcW w:w="720" w:type="dxa"/>
          </w:tcPr>
          <w:p w14:paraId="364CD3F8" w14:textId="77777777" w:rsidR="00E743ED" w:rsidRPr="00631D19" w:rsidRDefault="00E743ED" w:rsidP="00AC4983">
            <w:pPr>
              <w:jc w:val="both"/>
              <w:rPr>
                <w:rFonts w:ascii="Times New Roman" w:hAnsi="Times New Roman"/>
                <w:sz w:val="24"/>
                <w:szCs w:val="24"/>
              </w:rPr>
            </w:pPr>
          </w:p>
        </w:tc>
        <w:tc>
          <w:tcPr>
            <w:tcW w:w="720" w:type="dxa"/>
          </w:tcPr>
          <w:p w14:paraId="3C6CB460" w14:textId="77777777" w:rsidR="00E743ED" w:rsidRPr="00631D19" w:rsidRDefault="00E743ED" w:rsidP="00AC4983">
            <w:pPr>
              <w:jc w:val="both"/>
              <w:rPr>
                <w:rFonts w:ascii="Times New Roman" w:hAnsi="Times New Roman"/>
                <w:sz w:val="24"/>
                <w:szCs w:val="24"/>
              </w:rPr>
            </w:pPr>
          </w:p>
        </w:tc>
        <w:tc>
          <w:tcPr>
            <w:tcW w:w="639" w:type="dxa"/>
          </w:tcPr>
          <w:p w14:paraId="31509434" w14:textId="77777777" w:rsidR="00E743ED" w:rsidRPr="00631D19" w:rsidRDefault="00E743ED" w:rsidP="00AC4983">
            <w:pPr>
              <w:jc w:val="both"/>
              <w:rPr>
                <w:rFonts w:ascii="Times New Roman" w:hAnsi="Times New Roman"/>
                <w:sz w:val="24"/>
                <w:szCs w:val="24"/>
              </w:rPr>
            </w:pPr>
          </w:p>
        </w:tc>
        <w:tc>
          <w:tcPr>
            <w:tcW w:w="711" w:type="dxa"/>
          </w:tcPr>
          <w:p w14:paraId="7B5253BF" w14:textId="77777777" w:rsidR="00E743ED" w:rsidRPr="00631D19" w:rsidRDefault="00E743ED" w:rsidP="00AC4983">
            <w:pPr>
              <w:jc w:val="both"/>
              <w:rPr>
                <w:rFonts w:ascii="Times New Roman" w:hAnsi="Times New Roman"/>
                <w:sz w:val="24"/>
                <w:szCs w:val="24"/>
              </w:rPr>
            </w:pPr>
          </w:p>
        </w:tc>
        <w:tc>
          <w:tcPr>
            <w:tcW w:w="720" w:type="dxa"/>
          </w:tcPr>
          <w:p w14:paraId="2063C3D2" w14:textId="77777777" w:rsidR="00E743ED" w:rsidRPr="00631D19" w:rsidRDefault="00E743ED" w:rsidP="00AC4983">
            <w:pPr>
              <w:jc w:val="both"/>
              <w:rPr>
                <w:rFonts w:ascii="Times New Roman" w:hAnsi="Times New Roman"/>
                <w:sz w:val="24"/>
                <w:szCs w:val="24"/>
              </w:rPr>
            </w:pPr>
          </w:p>
        </w:tc>
        <w:tc>
          <w:tcPr>
            <w:tcW w:w="720" w:type="dxa"/>
          </w:tcPr>
          <w:p w14:paraId="2E5C0577" w14:textId="77777777" w:rsidR="00E743ED" w:rsidRPr="00631D19" w:rsidRDefault="00E743ED" w:rsidP="00AC4983">
            <w:pPr>
              <w:jc w:val="both"/>
              <w:rPr>
                <w:rFonts w:ascii="Times New Roman" w:hAnsi="Times New Roman"/>
                <w:sz w:val="24"/>
                <w:szCs w:val="24"/>
              </w:rPr>
            </w:pPr>
          </w:p>
        </w:tc>
        <w:tc>
          <w:tcPr>
            <w:tcW w:w="720" w:type="dxa"/>
          </w:tcPr>
          <w:p w14:paraId="1B4A6639" w14:textId="77777777" w:rsidR="00E743ED" w:rsidRPr="00631D19" w:rsidRDefault="00E743ED" w:rsidP="00AC4983">
            <w:pPr>
              <w:jc w:val="both"/>
              <w:rPr>
                <w:rFonts w:ascii="Times New Roman" w:hAnsi="Times New Roman"/>
                <w:sz w:val="24"/>
                <w:szCs w:val="24"/>
              </w:rPr>
            </w:pPr>
          </w:p>
        </w:tc>
        <w:tc>
          <w:tcPr>
            <w:tcW w:w="720" w:type="dxa"/>
          </w:tcPr>
          <w:p w14:paraId="104050D5" w14:textId="77777777" w:rsidR="00E743ED" w:rsidRPr="00631D19" w:rsidRDefault="00E743ED" w:rsidP="00AC4983">
            <w:pPr>
              <w:jc w:val="both"/>
              <w:rPr>
                <w:rFonts w:ascii="Times New Roman" w:hAnsi="Times New Roman"/>
                <w:sz w:val="24"/>
                <w:szCs w:val="24"/>
              </w:rPr>
            </w:pPr>
          </w:p>
        </w:tc>
        <w:tc>
          <w:tcPr>
            <w:tcW w:w="810" w:type="dxa"/>
          </w:tcPr>
          <w:p w14:paraId="0E69B0BB" w14:textId="77777777" w:rsidR="00E743ED" w:rsidRPr="00631D19" w:rsidRDefault="00E743ED" w:rsidP="00AC4983">
            <w:pPr>
              <w:jc w:val="both"/>
              <w:rPr>
                <w:rFonts w:ascii="Times New Roman" w:hAnsi="Times New Roman"/>
                <w:sz w:val="24"/>
                <w:szCs w:val="24"/>
              </w:rPr>
            </w:pPr>
          </w:p>
        </w:tc>
      </w:tr>
      <w:tr w:rsidR="00631D19" w:rsidRPr="00631D19" w14:paraId="2C3F8429" w14:textId="77777777" w:rsidTr="008C5BA8">
        <w:tc>
          <w:tcPr>
            <w:tcW w:w="2610" w:type="dxa"/>
          </w:tcPr>
          <w:p w14:paraId="2E2BDD17" w14:textId="77777777" w:rsidR="00E743ED" w:rsidRPr="00631D19" w:rsidRDefault="00E743ED" w:rsidP="00AC4983">
            <w:pPr>
              <w:jc w:val="both"/>
              <w:rPr>
                <w:rFonts w:ascii="Times New Roman" w:hAnsi="Times New Roman"/>
                <w:sz w:val="24"/>
                <w:szCs w:val="24"/>
                <w:lang w:val="it-IT"/>
              </w:rPr>
            </w:pPr>
            <w:r w:rsidRPr="00631D19">
              <w:rPr>
                <w:rFonts w:ascii="Times New Roman" w:hAnsi="Times New Roman"/>
                <w:sz w:val="24"/>
                <w:szCs w:val="24"/>
                <w:lang w:val="it-IT"/>
              </w:rPr>
              <w:t>Përfitimi për grupet e tjera – njëherë</w:t>
            </w:r>
          </w:p>
        </w:tc>
        <w:tc>
          <w:tcPr>
            <w:tcW w:w="720" w:type="dxa"/>
          </w:tcPr>
          <w:p w14:paraId="63CD92F2" w14:textId="77777777" w:rsidR="00E743ED" w:rsidRPr="00631D19" w:rsidRDefault="00E743ED" w:rsidP="00AC4983">
            <w:pPr>
              <w:jc w:val="both"/>
              <w:rPr>
                <w:rFonts w:ascii="Times New Roman" w:hAnsi="Times New Roman"/>
                <w:sz w:val="24"/>
                <w:szCs w:val="24"/>
                <w:lang w:val="it-IT"/>
              </w:rPr>
            </w:pPr>
          </w:p>
        </w:tc>
        <w:tc>
          <w:tcPr>
            <w:tcW w:w="720" w:type="dxa"/>
          </w:tcPr>
          <w:p w14:paraId="608B34B7" w14:textId="77777777" w:rsidR="00E743ED" w:rsidRPr="00631D19" w:rsidRDefault="00E743ED" w:rsidP="00AC4983">
            <w:pPr>
              <w:jc w:val="both"/>
              <w:rPr>
                <w:rFonts w:ascii="Times New Roman" w:hAnsi="Times New Roman"/>
                <w:sz w:val="24"/>
                <w:szCs w:val="24"/>
                <w:lang w:val="it-IT"/>
              </w:rPr>
            </w:pPr>
          </w:p>
        </w:tc>
        <w:tc>
          <w:tcPr>
            <w:tcW w:w="720" w:type="dxa"/>
          </w:tcPr>
          <w:p w14:paraId="57723269" w14:textId="77777777" w:rsidR="00E743ED" w:rsidRPr="00631D19" w:rsidRDefault="00E743ED" w:rsidP="00AC4983">
            <w:pPr>
              <w:jc w:val="both"/>
              <w:rPr>
                <w:rFonts w:ascii="Times New Roman" w:hAnsi="Times New Roman"/>
                <w:sz w:val="24"/>
                <w:szCs w:val="24"/>
                <w:lang w:val="it-IT"/>
              </w:rPr>
            </w:pPr>
          </w:p>
        </w:tc>
        <w:tc>
          <w:tcPr>
            <w:tcW w:w="639" w:type="dxa"/>
          </w:tcPr>
          <w:p w14:paraId="5304CF7E" w14:textId="77777777" w:rsidR="00E743ED" w:rsidRPr="00631D19" w:rsidRDefault="00E743ED" w:rsidP="00AC4983">
            <w:pPr>
              <w:jc w:val="both"/>
              <w:rPr>
                <w:rFonts w:ascii="Times New Roman" w:hAnsi="Times New Roman"/>
                <w:sz w:val="24"/>
                <w:szCs w:val="24"/>
                <w:lang w:val="it-IT"/>
              </w:rPr>
            </w:pPr>
          </w:p>
        </w:tc>
        <w:tc>
          <w:tcPr>
            <w:tcW w:w="711" w:type="dxa"/>
          </w:tcPr>
          <w:p w14:paraId="7A98FD72" w14:textId="77777777" w:rsidR="00E743ED" w:rsidRPr="00631D19" w:rsidRDefault="00E743ED" w:rsidP="00AC4983">
            <w:pPr>
              <w:jc w:val="both"/>
              <w:rPr>
                <w:rFonts w:ascii="Times New Roman" w:hAnsi="Times New Roman"/>
                <w:sz w:val="24"/>
                <w:szCs w:val="24"/>
                <w:lang w:val="it-IT"/>
              </w:rPr>
            </w:pPr>
          </w:p>
        </w:tc>
        <w:tc>
          <w:tcPr>
            <w:tcW w:w="720" w:type="dxa"/>
          </w:tcPr>
          <w:p w14:paraId="5A3FF519" w14:textId="77777777" w:rsidR="00E743ED" w:rsidRPr="00631D19" w:rsidRDefault="00E743ED" w:rsidP="00AC4983">
            <w:pPr>
              <w:jc w:val="both"/>
              <w:rPr>
                <w:rFonts w:ascii="Times New Roman" w:hAnsi="Times New Roman"/>
                <w:sz w:val="24"/>
                <w:szCs w:val="24"/>
                <w:lang w:val="it-IT"/>
              </w:rPr>
            </w:pPr>
          </w:p>
        </w:tc>
        <w:tc>
          <w:tcPr>
            <w:tcW w:w="720" w:type="dxa"/>
          </w:tcPr>
          <w:p w14:paraId="62AAB57E" w14:textId="77777777" w:rsidR="00E743ED" w:rsidRPr="00631D19" w:rsidRDefault="00E743ED" w:rsidP="00AC4983">
            <w:pPr>
              <w:jc w:val="both"/>
              <w:rPr>
                <w:rFonts w:ascii="Times New Roman" w:hAnsi="Times New Roman"/>
                <w:sz w:val="24"/>
                <w:szCs w:val="24"/>
                <w:lang w:val="it-IT"/>
              </w:rPr>
            </w:pPr>
          </w:p>
        </w:tc>
        <w:tc>
          <w:tcPr>
            <w:tcW w:w="720" w:type="dxa"/>
          </w:tcPr>
          <w:p w14:paraId="4A0194D0" w14:textId="77777777" w:rsidR="00E743ED" w:rsidRPr="00631D19" w:rsidRDefault="00E743ED" w:rsidP="00AC4983">
            <w:pPr>
              <w:jc w:val="both"/>
              <w:rPr>
                <w:rFonts w:ascii="Times New Roman" w:hAnsi="Times New Roman"/>
                <w:sz w:val="24"/>
                <w:szCs w:val="24"/>
                <w:lang w:val="it-IT"/>
              </w:rPr>
            </w:pPr>
          </w:p>
        </w:tc>
        <w:tc>
          <w:tcPr>
            <w:tcW w:w="720" w:type="dxa"/>
          </w:tcPr>
          <w:p w14:paraId="39B6DAEF" w14:textId="77777777" w:rsidR="00E743ED" w:rsidRPr="00631D19" w:rsidRDefault="00E743ED" w:rsidP="00AC4983">
            <w:pPr>
              <w:jc w:val="both"/>
              <w:rPr>
                <w:rFonts w:ascii="Times New Roman" w:hAnsi="Times New Roman"/>
                <w:sz w:val="24"/>
                <w:szCs w:val="24"/>
                <w:lang w:val="it-IT"/>
              </w:rPr>
            </w:pPr>
          </w:p>
        </w:tc>
        <w:tc>
          <w:tcPr>
            <w:tcW w:w="810" w:type="dxa"/>
          </w:tcPr>
          <w:p w14:paraId="36F9E7D4" w14:textId="77777777" w:rsidR="00E743ED" w:rsidRPr="00631D19" w:rsidRDefault="00E743ED" w:rsidP="00AC4983">
            <w:pPr>
              <w:jc w:val="both"/>
              <w:rPr>
                <w:rFonts w:ascii="Times New Roman" w:hAnsi="Times New Roman"/>
                <w:sz w:val="24"/>
                <w:szCs w:val="24"/>
                <w:lang w:val="it-IT"/>
              </w:rPr>
            </w:pPr>
          </w:p>
        </w:tc>
      </w:tr>
      <w:tr w:rsidR="00631D19" w:rsidRPr="00631D19" w14:paraId="26B7E08A" w14:textId="77777777" w:rsidTr="008C5BA8">
        <w:tc>
          <w:tcPr>
            <w:tcW w:w="2610" w:type="dxa"/>
          </w:tcPr>
          <w:p w14:paraId="1BBDF210" w14:textId="77777777" w:rsidR="00E743ED" w:rsidRPr="00631D19" w:rsidRDefault="00E743ED" w:rsidP="00AC4983">
            <w:pPr>
              <w:jc w:val="both"/>
              <w:rPr>
                <w:rFonts w:ascii="Times New Roman" w:hAnsi="Times New Roman"/>
                <w:sz w:val="24"/>
                <w:szCs w:val="24"/>
                <w:lang w:val="it-IT"/>
              </w:rPr>
            </w:pPr>
            <w:r w:rsidRPr="00631D19">
              <w:rPr>
                <w:rFonts w:ascii="Times New Roman" w:hAnsi="Times New Roman"/>
                <w:sz w:val="24"/>
                <w:szCs w:val="24"/>
                <w:lang w:val="it-IT"/>
              </w:rPr>
              <w:t xml:space="preserve">Përfitimi për grupet e tjera – në vazhdim </w:t>
            </w:r>
          </w:p>
        </w:tc>
        <w:tc>
          <w:tcPr>
            <w:tcW w:w="720" w:type="dxa"/>
          </w:tcPr>
          <w:p w14:paraId="60FC0922" w14:textId="77777777" w:rsidR="00E743ED" w:rsidRPr="00631D19" w:rsidRDefault="00E743ED" w:rsidP="00AC4983">
            <w:pPr>
              <w:jc w:val="both"/>
              <w:rPr>
                <w:rFonts w:ascii="Times New Roman" w:hAnsi="Times New Roman"/>
                <w:sz w:val="24"/>
                <w:szCs w:val="24"/>
                <w:lang w:val="it-IT"/>
              </w:rPr>
            </w:pPr>
          </w:p>
        </w:tc>
        <w:tc>
          <w:tcPr>
            <w:tcW w:w="720" w:type="dxa"/>
          </w:tcPr>
          <w:p w14:paraId="3FF73578" w14:textId="77777777" w:rsidR="00E743ED" w:rsidRPr="00631D19" w:rsidRDefault="00E743ED" w:rsidP="00AC4983">
            <w:pPr>
              <w:jc w:val="both"/>
              <w:rPr>
                <w:rFonts w:ascii="Times New Roman" w:hAnsi="Times New Roman"/>
                <w:sz w:val="24"/>
                <w:szCs w:val="24"/>
                <w:lang w:val="it-IT"/>
              </w:rPr>
            </w:pPr>
          </w:p>
        </w:tc>
        <w:tc>
          <w:tcPr>
            <w:tcW w:w="720" w:type="dxa"/>
          </w:tcPr>
          <w:p w14:paraId="09CB0773" w14:textId="77777777" w:rsidR="00E743ED" w:rsidRPr="00631D19" w:rsidRDefault="00E743ED" w:rsidP="00AC4983">
            <w:pPr>
              <w:jc w:val="both"/>
              <w:rPr>
                <w:rFonts w:ascii="Times New Roman" w:hAnsi="Times New Roman"/>
                <w:sz w:val="24"/>
                <w:szCs w:val="24"/>
                <w:lang w:val="it-IT"/>
              </w:rPr>
            </w:pPr>
          </w:p>
        </w:tc>
        <w:tc>
          <w:tcPr>
            <w:tcW w:w="639" w:type="dxa"/>
          </w:tcPr>
          <w:p w14:paraId="4CE98BDC" w14:textId="77777777" w:rsidR="00E743ED" w:rsidRPr="00631D19" w:rsidRDefault="00E743ED" w:rsidP="00AC4983">
            <w:pPr>
              <w:jc w:val="both"/>
              <w:rPr>
                <w:rFonts w:ascii="Times New Roman" w:hAnsi="Times New Roman"/>
                <w:sz w:val="24"/>
                <w:szCs w:val="24"/>
                <w:lang w:val="it-IT"/>
              </w:rPr>
            </w:pPr>
          </w:p>
        </w:tc>
        <w:tc>
          <w:tcPr>
            <w:tcW w:w="711" w:type="dxa"/>
          </w:tcPr>
          <w:p w14:paraId="36A762E5" w14:textId="77777777" w:rsidR="00E743ED" w:rsidRPr="00631D19" w:rsidRDefault="00E743ED" w:rsidP="00AC4983">
            <w:pPr>
              <w:jc w:val="both"/>
              <w:rPr>
                <w:rFonts w:ascii="Times New Roman" w:hAnsi="Times New Roman"/>
                <w:sz w:val="24"/>
                <w:szCs w:val="24"/>
                <w:lang w:val="it-IT"/>
              </w:rPr>
            </w:pPr>
          </w:p>
        </w:tc>
        <w:tc>
          <w:tcPr>
            <w:tcW w:w="720" w:type="dxa"/>
          </w:tcPr>
          <w:p w14:paraId="4E89BB37" w14:textId="77777777" w:rsidR="00E743ED" w:rsidRPr="00631D19" w:rsidRDefault="00E743ED" w:rsidP="00AC4983">
            <w:pPr>
              <w:jc w:val="both"/>
              <w:rPr>
                <w:rFonts w:ascii="Times New Roman" w:hAnsi="Times New Roman"/>
                <w:sz w:val="24"/>
                <w:szCs w:val="24"/>
                <w:lang w:val="it-IT"/>
              </w:rPr>
            </w:pPr>
          </w:p>
        </w:tc>
        <w:tc>
          <w:tcPr>
            <w:tcW w:w="720" w:type="dxa"/>
          </w:tcPr>
          <w:p w14:paraId="14E00686" w14:textId="77777777" w:rsidR="00E743ED" w:rsidRPr="00631D19" w:rsidRDefault="00E743ED" w:rsidP="00AC4983">
            <w:pPr>
              <w:jc w:val="both"/>
              <w:rPr>
                <w:rFonts w:ascii="Times New Roman" w:hAnsi="Times New Roman"/>
                <w:sz w:val="24"/>
                <w:szCs w:val="24"/>
                <w:lang w:val="it-IT"/>
              </w:rPr>
            </w:pPr>
          </w:p>
        </w:tc>
        <w:tc>
          <w:tcPr>
            <w:tcW w:w="720" w:type="dxa"/>
          </w:tcPr>
          <w:p w14:paraId="7166F87A" w14:textId="77777777" w:rsidR="00E743ED" w:rsidRPr="00631D19" w:rsidRDefault="00E743ED" w:rsidP="00AC4983">
            <w:pPr>
              <w:jc w:val="both"/>
              <w:rPr>
                <w:rFonts w:ascii="Times New Roman" w:hAnsi="Times New Roman"/>
                <w:sz w:val="24"/>
                <w:szCs w:val="24"/>
                <w:lang w:val="it-IT"/>
              </w:rPr>
            </w:pPr>
          </w:p>
        </w:tc>
        <w:tc>
          <w:tcPr>
            <w:tcW w:w="720" w:type="dxa"/>
          </w:tcPr>
          <w:p w14:paraId="16574A32" w14:textId="77777777" w:rsidR="00E743ED" w:rsidRPr="00631D19" w:rsidRDefault="00E743ED" w:rsidP="00AC4983">
            <w:pPr>
              <w:jc w:val="both"/>
              <w:rPr>
                <w:rFonts w:ascii="Times New Roman" w:hAnsi="Times New Roman"/>
                <w:sz w:val="24"/>
                <w:szCs w:val="24"/>
                <w:lang w:val="it-IT"/>
              </w:rPr>
            </w:pPr>
          </w:p>
        </w:tc>
        <w:tc>
          <w:tcPr>
            <w:tcW w:w="810" w:type="dxa"/>
          </w:tcPr>
          <w:p w14:paraId="2DC62CF8" w14:textId="77777777" w:rsidR="00E743ED" w:rsidRPr="00631D19" w:rsidRDefault="00E743ED" w:rsidP="00AC4983">
            <w:pPr>
              <w:jc w:val="both"/>
              <w:rPr>
                <w:rFonts w:ascii="Times New Roman" w:hAnsi="Times New Roman"/>
                <w:sz w:val="24"/>
                <w:szCs w:val="24"/>
                <w:lang w:val="it-IT"/>
              </w:rPr>
            </w:pPr>
          </w:p>
        </w:tc>
      </w:tr>
      <w:tr w:rsidR="00631D19" w:rsidRPr="00631D19" w14:paraId="145E9DA1" w14:textId="77777777" w:rsidTr="008C5BA8">
        <w:tc>
          <w:tcPr>
            <w:tcW w:w="2610" w:type="dxa"/>
          </w:tcPr>
          <w:p w14:paraId="772DDBAE" w14:textId="77777777" w:rsidR="00E743ED" w:rsidRPr="00631D19" w:rsidRDefault="00E743ED" w:rsidP="00AC4983">
            <w:pPr>
              <w:jc w:val="both"/>
              <w:rPr>
                <w:rFonts w:ascii="Times New Roman" w:hAnsi="Times New Roman"/>
                <w:sz w:val="24"/>
                <w:szCs w:val="24"/>
                <w:lang w:val="it-IT"/>
              </w:rPr>
            </w:pPr>
            <w:r w:rsidRPr="00631D19">
              <w:rPr>
                <w:rFonts w:ascii="Times New Roman" w:hAnsi="Times New Roman"/>
                <w:sz w:val="24"/>
                <w:szCs w:val="24"/>
                <w:lang w:val="it-IT"/>
              </w:rPr>
              <w:t>Kosto për buxhetin – në vazhdim</w:t>
            </w:r>
          </w:p>
        </w:tc>
        <w:tc>
          <w:tcPr>
            <w:tcW w:w="720" w:type="dxa"/>
          </w:tcPr>
          <w:p w14:paraId="3551A257" w14:textId="77777777" w:rsidR="00E743ED" w:rsidRPr="00631D19" w:rsidRDefault="00E743ED" w:rsidP="00AC4983">
            <w:pPr>
              <w:jc w:val="both"/>
              <w:rPr>
                <w:rFonts w:ascii="Times New Roman" w:hAnsi="Times New Roman"/>
                <w:sz w:val="24"/>
                <w:szCs w:val="24"/>
                <w:lang w:val="it-IT"/>
              </w:rPr>
            </w:pPr>
          </w:p>
        </w:tc>
        <w:tc>
          <w:tcPr>
            <w:tcW w:w="720" w:type="dxa"/>
          </w:tcPr>
          <w:p w14:paraId="17CDAE76" w14:textId="77777777" w:rsidR="00E743ED" w:rsidRPr="00631D19" w:rsidRDefault="00E743ED" w:rsidP="00AC4983">
            <w:pPr>
              <w:jc w:val="both"/>
              <w:rPr>
                <w:rFonts w:ascii="Times New Roman" w:hAnsi="Times New Roman"/>
                <w:sz w:val="24"/>
                <w:szCs w:val="24"/>
                <w:lang w:val="it-IT"/>
              </w:rPr>
            </w:pPr>
          </w:p>
        </w:tc>
        <w:tc>
          <w:tcPr>
            <w:tcW w:w="720" w:type="dxa"/>
          </w:tcPr>
          <w:p w14:paraId="48AAA9F3" w14:textId="77777777" w:rsidR="00E743ED" w:rsidRPr="00631D19" w:rsidRDefault="00E743ED" w:rsidP="00AC4983">
            <w:pPr>
              <w:jc w:val="both"/>
              <w:rPr>
                <w:rFonts w:ascii="Times New Roman" w:hAnsi="Times New Roman"/>
                <w:sz w:val="24"/>
                <w:szCs w:val="24"/>
                <w:lang w:val="it-IT"/>
              </w:rPr>
            </w:pPr>
          </w:p>
        </w:tc>
        <w:tc>
          <w:tcPr>
            <w:tcW w:w="639" w:type="dxa"/>
          </w:tcPr>
          <w:p w14:paraId="5646BB3F" w14:textId="77777777" w:rsidR="00E743ED" w:rsidRPr="00631D19" w:rsidRDefault="00E743ED" w:rsidP="00AC4983">
            <w:pPr>
              <w:jc w:val="both"/>
              <w:rPr>
                <w:rFonts w:ascii="Times New Roman" w:hAnsi="Times New Roman"/>
                <w:sz w:val="24"/>
                <w:szCs w:val="24"/>
                <w:lang w:val="it-IT"/>
              </w:rPr>
            </w:pPr>
          </w:p>
        </w:tc>
        <w:tc>
          <w:tcPr>
            <w:tcW w:w="711" w:type="dxa"/>
          </w:tcPr>
          <w:p w14:paraId="728A5645" w14:textId="77777777" w:rsidR="00E743ED" w:rsidRPr="00631D19" w:rsidRDefault="00E743ED" w:rsidP="00AC4983">
            <w:pPr>
              <w:jc w:val="both"/>
              <w:rPr>
                <w:rFonts w:ascii="Times New Roman" w:hAnsi="Times New Roman"/>
                <w:sz w:val="24"/>
                <w:szCs w:val="24"/>
                <w:lang w:val="it-IT"/>
              </w:rPr>
            </w:pPr>
          </w:p>
        </w:tc>
        <w:tc>
          <w:tcPr>
            <w:tcW w:w="720" w:type="dxa"/>
          </w:tcPr>
          <w:p w14:paraId="401C94F8" w14:textId="77777777" w:rsidR="00E743ED" w:rsidRPr="00631D19" w:rsidRDefault="00E743ED" w:rsidP="00AC4983">
            <w:pPr>
              <w:jc w:val="both"/>
              <w:rPr>
                <w:rFonts w:ascii="Times New Roman" w:hAnsi="Times New Roman"/>
                <w:sz w:val="24"/>
                <w:szCs w:val="24"/>
                <w:lang w:val="it-IT"/>
              </w:rPr>
            </w:pPr>
          </w:p>
        </w:tc>
        <w:tc>
          <w:tcPr>
            <w:tcW w:w="720" w:type="dxa"/>
          </w:tcPr>
          <w:p w14:paraId="238BCA55" w14:textId="77777777" w:rsidR="00E743ED" w:rsidRPr="00631D19" w:rsidRDefault="00E743ED" w:rsidP="00AC4983">
            <w:pPr>
              <w:jc w:val="both"/>
              <w:rPr>
                <w:rFonts w:ascii="Times New Roman" w:hAnsi="Times New Roman"/>
                <w:sz w:val="24"/>
                <w:szCs w:val="24"/>
                <w:lang w:val="it-IT"/>
              </w:rPr>
            </w:pPr>
          </w:p>
        </w:tc>
        <w:tc>
          <w:tcPr>
            <w:tcW w:w="720" w:type="dxa"/>
          </w:tcPr>
          <w:p w14:paraId="44DDE95C" w14:textId="77777777" w:rsidR="00E743ED" w:rsidRPr="00631D19" w:rsidRDefault="00E743ED" w:rsidP="00AC4983">
            <w:pPr>
              <w:jc w:val="both"/>
              <w:rPr>
                <w:rFonts w:ascii="Times New Roman" w:hAnsi="Times New Roman"/>
                <w:sz w:val="24"/>
                <w:szCs w:val="24"/>
                <w:lang w:val="it-IT"/>
              </w:rPr>
            </w:pPr>
          </w:p>
        </w:tc>
        <w:tc>
          <w:tcPr>
            <w:tcW w:w="720" w:type="dxa"/>
          </w:tcPr>
          <w:p w14:paraId="104E3708" w14:textId="77777777" w:rsidR="00E743ED" w:rsidRPr="00631D19" w:rsidRDefault="00E743ED" w:rsidP="00AC4983">
            <w:pPr>
              <w:jc w:val="both"/>
              <w:rPr>
                <w:rFonts w:ascii="Times New Roman" w:hAnsi="Times New Roman"/>
                <w:sz w:val="24"/>
                <w:szCs w:val="24"/>
                <w:lang w:val="it-IT"/>
              </w:rPr>
            </w:pPr>
          </w:p>
        </w:tc>
        <w:tc>
          <w:tcPr>
            <w:tcW w:w="810" w:type="dxa"/>
          </w:tcPr>
          <w:p w14:paraId="23A1E1C2" w14:textId="77777777" w:rsidR="00E743ED" w:rsidRPr="00631D19" w:rsidRDefault="00E743ED" w:rsidP="00AC4983">
            <w:pPr>
              <w:jc w:val="both"/>
              <w:rPr>
                <w:rFonts w:ascii="Times New Roman" w:hAnsi="Times New Roman"/>
                <w:sz w:val="24"/>
                <w:szCs w:val="24"/>
                <w:lang w:val="it-IT"/>
              </w:rPr>
            </w:pPr>
          </w:p>
        </w:tc>
      </w:tr>
      <w:tr w:rsidR="00631D19" w:rsidRPr="00631D19" w14:paraId="059F9C20" w14:textId="77777777" w:rsidTr="008C5BA8">
        <w:tc>
          <w:tcPr>
            <w:tcW w:w="2610" w:type="dxa"/>
          </w:tcPr>
          <w:p w14:paraId="0CD1EE47" w14:textId="77777777" w:rsidR="00E743ED" w:rsidRPr="00631D19" w:rsidRDefault="00E743ED" w:rsidP="00AC4983">
            <w:pPr>
              <w:jc w:val="both"/>
              <w:rPr>
                <w:rFonts w:ascii="Times New Roman" w:hAnsi="Times New Roman"/>
                <w:sz w:val="24"/>
                <w:szCs w:val="24"/>
              </w:rPr>
            </w:pPr>
            <w:r w:rsidRPr="00631D19">
              <w:rPr>
                <w:rFonts w:ascii="Times New Roman" w:hAnsi="Times New Roman"/>
                <w:b/>
                <w:sz w:val="24"/>
                <w:szCs w:val="24"/>
              </w:rPr>
              <w:t>Përfitimi në total</w:t>
            </w:r>
          </w:p>
        </w:tc>
        <w:tc>
          <w:tcPr>
            <w:tcW w:w="720" w:type="dxa"/>
          </w:tcPr>
          <w:p w14:paraId="6CAEC387" w14:textId="77777777" w:rsidR="00E743ED" w:rsidRPr="00631D19" w:rsidRDefault="00E743ED" w:rsidP="00AC4983">
            <w:pPr>
              <w:jc w:val="both"/>
              <w:rPr>
                <w:rFonts w:ascii="Times New Roman" w:hAnsi="Times New Roman"/>
                <w:sz w:val="24"/>
                <w:szCs w:val="24"/>
              </w:rPr>
            </w:pPr>
          </w:p>
        </w:tc>
        <w:tc>
          <w:tcPr>
            <w:tcW w:w="720" w:type="dxa"/>
          </w:tcPr>
          <w:p w14:paraId="078FF28E" w14:textId="77777777" w:rsidR="00E743ED" w:rsidRPr="00631D19" w:rsidRDefault="00E743ED" w:rsidP="00AC4983">
            <w:pPr>
              <w:jc w:val="both"/>
              <w:rPr>
                <w:rFonts w:ascii="Times New Roman" w:hAnsi="Times New Roman"/>
                <w:sz w:val="24"/>
                <w:szCs w:val="24"/>
              </w:rPr>
            </w:pPr>
          </w:p>
        </w:tc>
        <w:tc>
          <w:tcPr>
            <w:tcW w:w="720" w:type="dxa"/>
          </w:tcPr>
          <w:p w14:paraId="3858E344" w14:textId="77777777" w:rsidR="00E743ED" w:rsidRPr="00631D19" w:rsidRDefault="00E743ED" w:rsidP="00AC4983">
            <w:pPr>
              <w:jc w:val="both"/>
              <w:rPr>
                <w:rFonts w:ascii="Times New Roman" w:hAnsi="Times New Roman"/>
                <w:sz w:val="24"/>
                <w:szCs w:val="24"/>
              </w:rPr>
            </w:pPr>
          </w:p>
        </w:tc>
        <w:tc>
          <w:tcPr>
            <w:tcW w:w="639" w:type="dxa"/>
          </w:tcPr>
          <w:p w14:paraId="45136B97" w14:textId="77777777" w:rsidR="00E743ED" w:rsidRPr="00631D19" w:rsidRDefault="00E743ED" w:rsidP="00AC4983">
            <w:pPr>
              <w:jc w:val="both"/>
              <w:rPr>
                <w:rFonts w:ascii="Times New Roman" w:hAnsi="Times New Roman"/>
                <w:sz w:val="24"/>
                <w:szCs w:val="24"/>
              </w:rPr>
            </w:pPr>
          </w:p>
        </w:tc>
        <w:tc>
          <w:tcPr>
            <w:tcW w:w="711" w:type="dxa"/>
          </w:tcPr>
          <w:p w14:paraId="15134910" w14:textId="77777777" w:rsidR="00E743ED" w:rsidRPr="00631D19" w:rsidRDefault="00E743ED" w:rsidP="00AC4983">
            <w:pPr>
              <w:jc w:val="both"/>
              <w:rPr>
                <w:rFonts w:ascii="Times New Roman" w:hAnsi="Times New Roman"/>
                <w:sz w:val="24"/>
                <w:szCs w:val="24"/>
              </w:rPr>
            </w:pPr>
          </w:p>
        </w:tc>
        <w:tc>
          <w:tcPr>
            <w:tcW w:w="720" w:type="dxa"/>
          </w:tcPr>
          <w:p w14:paraId="1FE6B00C" w14:textId="77777777" w:rsidR="00E743ED" w:rsidRPr="00631D19" w:rsidRDefault="00E743ED" w:rsidP="00AC4983">
            <w:pPr>
              <w:jc w:val="both"/>
              <w:rPr>
                <w:rFonts w:ascii="Times New Roman" w:hAnsi="Times New Roman"/>
                <w:sz w:val="24"/>
                <w:szCs w:val="24"/>
              </w:rPr>
            </w:pPr>
          </w:p>
        </w:tc>
        <w:tc>
          <w:tcPr>
            <w:tcW w:w="720" w:type="dxa"/>
          </w:tcPr>
          <w:p w14:paraId="6FFC8FE7" w14:textId="77777777" w:rsidR="00E743ED" w:rsidRPr="00631D19" w:rsidRDefault="00E743ED" w:rsidP="00AC4983">
            <w:pPr>
              <w:jc w:val="both"/>
              <w:rPr>
                <w:rFonts w:ascii="Times New Roman" w:hAnsi="Times New Roman"/>
                <w:sz w:val="24"/>
                <w:szCs w:val="24"/>
              </w:rPr>
            </w:pPr>
          </w:p>
        </w:tc>
        <w:tc>
          <w:tcPr>
            <w:tcW w:w="720" w:type="dxa"/>
          </w:tcPr>
          <w:p w14:paraId="47297F10" w14:textId="77777777" w:rsidR="00E743ED" w:rsidRPr="00631D19" w:rsidRDefault="00E743ED" w:rsidP="00AC4983">
            <w:pPr>
              <w:jc w:val="both"/>
              <w:rPr>
                <w:rFonts w:ascii="Times New Roman" w:hAnsi="Times New Roman"/>
                <w:sz w:val="24"/>
                <w:szCs w:val="24"/>
              </w:rPr>
            </w:pPr>
          </w:p>
        </w:tc>
        <w:tc>
          <w:tcPr>
            <w:tcW w:w="720" w:type="dxa"/>
          </w:tcPr>
          <w:p w14:paraId="1DFC6341" w14:textId="77777777" w:rsidR="00E743ED" w:rsidRPr="00631D19" w:rsidRDefault="00E743ED" w:rsidP="00AC4983">
            <w:pPr>
              <w:jc w:val="both"/>
              <w:rPr>
                <w:rFonts w:ascii="Times New Roman" w:hAnsi="Times New Roman"/>
                <w:sz w:val="24"/>
                <w:szCs w:val="24"/>
              </w:rPr>
            </w:pPr>
          </w:p>
        </w:tc>
        <w:tc>
          <w:tcPr>
            <w:tcW w:w="810" w:type="dxa"/>
          </w:tcPr>
          <w:p w14:paraId="7678714D" w14:textId="77777777" w:rsidR="00E743ED" w:rsidRPr="00631D19" w:rsidRDefault="00E743ED" w:rsidP="00AC4983">
            <w:pPr>
              <w:jc w:val="both"/>
              <w:rPr>
                <w:rFonts w:ascii="Times New Roman" w:hAnsi="Times New Roman"/>
                <w:sz w:val="24"/>
                <w:szCs w:val="24"/>
              </w:rPr>
            </w:pPr>
          </w:p>
        </w:tc>
      </w:tr>
      <w:tr w:rsidR="00631D19" w:rsidRPr="00631D19" w14:paraId="3314A5F1" w14:textId="77777777" w:rsidTr="008C5BA8">
        <w:tc>
          <w:tcPr>
            <w:tcW w:w="2610" w:type="dxa"/>
          </w:tcPr>
          <w:p w14:paraId="5735228F" w14:textId="77777777" w:rsidR="00E743ED" w:rsidRPr="00631D19" w:rsidRDefault="00E743ED" w:rsidP="00AC4983">
            <w:pPr>
              <w:jc w:val="both"/>
              <w:rPr>
                <w:rFonts w:ascii="Times New Roman" w:hAnsi="Times New Roman"/>
                <w:sz w:val="24"/>
                <w:szCs w:val="24"/>
              </w:rPr>
            </w:pPr>
            <w:r w:rsidRPr="00631D19">
              <w:rPr>
                <w:rFonts w:ascii="Times New Roman" w:hAnsi="Times New Roman"/>
                <w:b/>
                <w:sz w:val="24"/>
                <w:szCs w:val="24"/>
              </w:rPr>
              <w:t xml:space="preserve">Përfitimi i zbritur në total </w:t>
            </w:r>
            <w:r w:rsidRPr="00631D19">
              <w:rPr>
                <w:rFonts w:ascii="Times New Roman" w:hAnsi="Times New Roman"/>
                <w:sz w:val="24"/>
                <w:szCs w:val="24"/>
              </w:rPr>
              <w:t>= Përfitimi në total x faktorin zbritës</w:t>
            </w:r>
          </w:p>
        </w:tc>
        <w:tc>
          <w:tcPr>
            <w:tcW w:w="720" w:type="dxa"/>
          </w:tcPr>
          <w:p w14:paraId="2C7BA4DD" w14:textId="77777777" w:rsidR="00E743ED" w:rsidRPr="00631D19" w:rsidRDefault="00E743ED" w:rsidP="00AC4983">
            <w:pPr>
              <w:jc w:val="both"/>
              <w:rPr>
                <w:rFonts w:ascii="Times New Roman" w:hAnsi="Times New Roman"/>
                <w:sz w:val="24"/>
                <w:szCs w:val="24"/>
              </w:rPr>
            </w:pPr>
          </w:p>
        </w:tc>
        <w:tc>
          <w:tcPr>
            <w:tcW w:w="720" w:type="dxa"/>
          </w:tcPr>
          <w:p w14:paraId="1E706EC1" w14:textId="77777777" w:rsidR="00E743ED" w:rsidRPr="00631D19" w:rsidRDefault="00E743ED" w:rsidP="00AC4983">
            <w:pPr>
              <w:jc w:val="both"/>
              <w:rPr>
                <w:rFonts w:ascii="Times New Roman" w:hAnsi="Times New Roman"/>
                <w:sz w:val="24"/>
                <w:szCs w:val="24"/>
              </w:rPr>
            </w:pPr>
          </w:p>
        </w:tc>
        <w:tc>
          <w:tcPr>
            <w:tcW w:w="720" w:type="dxa"/>
          </w:tcPr>
          <w:p w14:paraId="5A55ABFE" w14:textId="77777777" w:rsidR="00E743ED" w:rsidRPr="00631D19" w:rsidRDefault="00E743ED" w:rsidP="00AC4983">
            <w:pPr>
              <w:jc w:val="both"/>
              <w:rPr>
                <w:rFonts w:ascii="Times New Roman" w:hAnsi="Times New Roman"/>
                <w:sz w:val="24"/>
                <w:szCs w:val="24"/>
              </w:rPr>
            </w:pPr>
          </w:p>
        </w:tc>
        <w:tc>
          <w:tcPr>
            <w:tcW w:w="639" w:type="dxa"/>
          </w:tcPr>
          <w:p w14:paraId="23B40CDC" w14:textId="77777777" w:rsidR="00E743ED" w:rsidRPr="00631D19" w:rsidRDefault="00E743ED" w:rsidP="00AC4983">
            <w:pPr>
              <w:jc w:val="both"/>
              <w:rPr>
                <w:rFonts w:ascii="Times New Roman" w:hAnsi="Times New Roman"/>
                <w:sz w:val="24"/>
                <w:szCs w:val="24"/>
              </w:rPr>
            </w:pPr>
          </w:p>
        </w:tc>
        <w:tc>
          <w:tcPr>
            <w:tcW w:w="711" w:type="dxa"/>
          </w:tcPr>
          <w:p w14:paraId="4D5E28BD" w14:textId="77777777" w:rsidR="00E743ED" w:rsidRPr="00631D19" w:rsidRDefault="00E743ED" w:rsidP="00AC4983">
            <w:pPr>
              <w:jc w:val="both"/>
              <w:rPr>
                <w:rFonts w:ascii="Times New Roman" w:hAnsi="Times New Roman"/>
                <w:sz w:val="24"/>
                <w:szCs w:val="24"/>
              </w:rPr>
            </w:pPr>
          </w:p>
        </w:tc>
        <w:tc>
          <w:tcPr>
            <w:tcW w:w="720" w:type="dxa"/>
          </w:tcPr>
          <w:p w14:paraId="304DCC2E" w14:textId="77777777" w:rsidR="00E743ED" w:rsidRPr="00631D19" w:rsidRDefault="00E743ED" w:rsidP="00AC4983">
            <w:pPr>
              <w:jc w:val="both"/>
              <w:rPr>
                <w:rFonts w:ascii="Times New Roman" w:hAnsi="Times New Roman"/>
                <w:sz w:val="24"/>
                <w:szCs w:val="24"/>
              </w:rPr>
            </w:pPr>
          </w:p>
        </w:tc>
        <w:tc>
          <w:tcPr>
            <w:tcW w:w="720" w:type="dxa"/>
          </w:tcPr>
          <w:p w14:paraId="339EBB4E" w14:textId="77777777" w:rsidR="00E743ED" w:rsidRPr="00631D19" w:rsidRDefault="00E743ED" w:rsidP="00AC4983">
            <w:pPr>
              <w:jc w:val="both"/>
              <w:rPr>
                <w:rFonts w:ascii="Times New Roman" w:hAnsi="Times New Roman"/>
                <w:sz w:val="24"/>
                <w:szCs w:val="24"/>
              </w:rPr>
            </w:pPr>
          </w:p>
        </w:tc>
        <w:tc>
          <w:tcPr>
            <w:tcW w:w="720" w:type="dxa"/>
          </w:tcPr>
          <w:p w14:paraId="6B847AD2" w14:textId="77777777" w:rsidR="00E743ED" w:rsidRPr="00631D19" w:rsidRDefault="00E743ED" w:rsidP="00AC4983">
            <w:pPr>
              <w:jc w:val="both"/>
              <w:rPr>
                <w:rFonts w:ascii="Times New Roman" w:hAnsi="Times New Roman"/>
                <w:sz w:val="24"/>
                <w:szCs w:val="24"/>
              </w:rPr>
            </w:pPr>
          </w:p>
        </w:tc>
        <w:tc>
          <w:tcPr>
            <w:tcW w:w="720" w:type="dxa"/>
          </w:tcPr>
          <w:p w14:paraId="5468C22C" w14:textId="77777777" w:rsidR="00E743ED" w:rsidRPr="00631D19" w:rsidRDefault="00E743ED" w:rsidP="00AC4983">
            <w:pPr>
              <w:jc w:val="both"/>
              <w:rPr>
                <w:rFonts w:ascii="Times New Roman" w:hAnsi="Times New Roman"/>
                <w:sz w:val="24"/>
                <w:szCs w:val="24"/>
              </w:rPr>
            </w:pPr>
          </w:p>
        </w:tc>
        <w:tc>
          <w:tcPr>
            <w:tcW w:w="810" w:type="dxa"/>
          </w:tcPr>
          <w:p w14:paraId="51EE03CD" w14:textId="77777777" w:rsidR="00E743ED" w:rsidRPr="00631D19" w:rsidRDefault="00E743ED" w:rsidP="00AC4983">
            <w:pPr>
              <w:jc w:val="both"/>
              <w:rPr>
                <w:rFonts w:ascii="Times New Roman" w:hAnsi="Times New Roman"/>
                <w:sz w:val="24"/>
                <w:szCs w:val="24"/>
              </w:rPr>
            </w:pPr>
          </w:p>
        </w:tc>
      </w:tr>
      <w:tr w:rsidR="00631D19" w:rsidRPr="00631D19" w14:paraId="3260F10A" w14:textId="77777777" w:rsidTr="008C5BA8">
        <w:trPr>
          <w:gridAfter w:val="9"/>
          <w:wAfter w:w="6480" w:type="dxa"/>
        </w:trPr>
        <w:tc>
          <w:tcPr>
            <w:tcW w:w="2610" w:type="dxa"/>
          </w:tcPr>
          <w:p w14:paraId="3A2ED98E" w14:textId="77777777" w:rsidR="00E743ED" w:rsidRPr="00631D19" w:rsidRDefault="00E743ED" w:rsidP="00AC4983">
            <w:pPr>
              <w:jc w:val="both"/>
              <w:rPr>
                <w:rFonts w:ascii="Times New Roman" w:hAnsi="Times New Roman"/>
                <w:b/>
                <w:sz w:val="24"/>
                <w:szCs w:val="24"/>
                <w:lang w:val="it-IT"/>
              </w:rPr>
            </w:pPr>
            <w:r w:rsidRPr="00631D19">
              <w:rPr>
                <w:rFonts w:ascii="Times New Roman" w:hAnsi="Times New Roman"/>
                <w:b/>
                <w:sz w:val="24"/>
                <w:szCs w:val="24"/>
                <w:lang w:val="it-IT"/>
              </w:rPr>
              <w:t xml:space="preserve">Vlera aktuale e kostos në total </w:t>
            </w:r>
          </w:p>
        </w:tc>
        <w:tc>
          <w:tcPr>
            <w:tcW w:w="720" w:type="dxa"/>
          </w:tcPr>
          <w:p w14:paraId="325CEF9C" w14:textId="77777777" w:rsidR="00E743ED" w:rsidRPr="00631D19" w:rsidRDefault="00E743ED" w:rsidP="00AC4983">
            <w:pPr>
              <w:jc w:val="both"/>
              <w:rPr>
                <w:rFonts w:ascii="Times New Roman" w:hAnsi="Times New Roman"/>
                <w:b/>
                <w:sz w:val="24"/>
                <w:szCs w:val="24"/>
                <w:lang w:val="it-IT"/>
              </w:rPr>
            </w:pPr>
          </w:p>
        </w:tc>
      </w:tr>
      <w:tr w:rsidR="00631D19" w:rsidRPr="00631D19" w14:paraId="0652CA1D" w14:textId="77777777" w:rsidTr="008C5BA8">
        <w:trPr>
          <w:gridAfter w:val="9"/>
          <w:wAfter w:w="6480" w:type="dxa"/>
        </w:trPr>
        <w:tc>
          <w:tcPr>
            <w:tcW w:w="2610" w:type="dxa"/>
          </w:tcPr>
          <w:p w14:paraId="4C0BDD68" w14:textId="77777777" w:rsidR="00E743ED" w:rsidRPr="00631D19" w:rsidRDefault="00E743ED" w:rsidP="00AC4983">
            <w:pPr>
              <w:jc w:val="both"/>
              <w:rPr>
                <w:rFonts w:ascii="Times New Roman" w:hAnsi="Times New Roman"/>
                <w:b/>
                <w:sz w:val="24"/>
                <w:szCs w:val="24"/>
                <w:lang w:val="it-IT"/>
              </w:rPr>
            </w:pPr>
            <w:r w:rsidRPr="00631D19">
              <w:rPr>
                <w:rFonts w:ascii="Times New Roman" w:hAnsi="Times New Roman"/>
                <w:b/>
                <w:sz w:val="24"/>
                <w:szCs w:val="24"/>
                <w:lang w:val="it-IT"/>
              </w:rPr>
              <w:t>Vlera aktuale e përfitimit në total</w:t>
            </w:r>
          </w:p>
        </w:tc>
        <w:tc>
          <w:tcPr>
            <w:tcW w:w="720" w:type="dxa"/>
          </w:tcPr>
          <w:p w14:paraId="7E39B146" w14:textId="77777777" w:rsidR="00E743ED" w:rsidRPr="00631D19" w:rsidRDefault="00E743ED" w:rsidP="00AC4983">
            <w:pPr>
              <w:jc w:val="both"/>
              <w:rPr>
                <w:rFonts w:ascii="Times New Roman" w:hAnsi="Times New Roman"/>
                <w:sz w:val="24"/>
                <w:szCs w:val="24"/>
                <w:lang w:val="it-IT"/>
              </w:rPr>
            </w:pPr>
          </w:p>
        </w:tc>
      </w:tr>
      <w:tr w:rsidR="00631D19" w:rsidRPr="00631D19" w14:paraId="28898F59" w14:textId="77777777" w:rsidTr="008C5BA8">
        <w:trPr>
          <w:gridAfter w:val="9"/>
          <w:wAfter w:w="6480" w:type="dxa"/>
        </w:trPr>
        <w:tc>
          <w:tcPr>
            <w:tcW w:w="2610" w:type="dxa"/>
          </w:tcPr>
          <w:p w14:paraId="31205B6E" w14:textId="77777777" w:rsidR="00F11736" w:rsidRPr="00631D19" w:rsidRDefault="00F11736" w:rsidP="00AC4983">
            <w:pPr>
              <w:jc w:val="both"/>
              <w:rPr>
                <w:rFonts w:ascii="Times New Roman" w:hAnsi="Times New Roman"/>
                <w:b/>
                <w:sz w:val="24"/>
                <w:szCs w:val="24"/>
                <w:lang w:val="it-IT"/>
              </w:rPr>
            </w:pPr>
          </w:p>
        </w:tc>
        <w:tc>
          <w:tcPr>
            <w:tcW w:w="720" w:type="dxa"/>
          </w:tcPr>
          <w:p w14:paraId="41605AD6" w14:textId="77777777" w:rsidR="00F11736" w:rsidRPr="00631D19" w:rsidRDefault="00F11736" w:rsidP="00AC4983">
            <w:pPr>
              <w:jc w:val="both"/>
              <w:rPr>
                <w:rFonts w:ascii="Times New Roman" w:hAnsi="Times New Roman"/>
                <w:sz w:val="24"/>
                <w:szCs w:val="24"/>
                <w:lang w:val="it-IT"/>
              </w:rPr>
            </w:pPr>
          </w:p>
        </w:tc>
      </w:tr>
      <w:tr w:rsidR="00631D19" w:rsidRPr="00631D19" w14:paraId="0F2530FD" w14:textId="77777777" w:rsidTr="00D92C9A">
        <w:trPr>
          <w:gridAfter w:val="9"/>
          <w:wAfter w:w="6480" w:type="dxa"/>
          <w:trHeight w:val="1380"/>
        </w:trPr>
        <w:tc>
          <w:tcPr>
            <w:tcW w:w="2610" w:type="dxa"/>
          </w:tcPr>
          <w:p w14:paraId="404D075F" w14:textId="77777777" w:rsidR="00E743ED" w:rsidRPr="00631D19" w:rsidRDefault="00E743ED" w:rsidP="00AC4983">
            <w:pPr>
              <w:jc w:val="both"/>
              <w:rPr>
                <w:rFonts w:ascii="Times New Roman" w:hAnsi="Times New Roman"/>
                <w:b/>
                <w:sz w:val="24"/>
                <w:szCs w:val="24"/>
                <w:lang w:val="it-IT"/>
              </w:rPr>
            </w:pPr>
            <w:r w:rsidRPr="00631D19">
              <w:rPr>
                <w:rFonts w:ascii="Times New Roman" w:hAnsi="Times New Roman"/>
                <w:b/>
                <w:sz w:val="24"/>
                <w:szCs w:val="24"/>
                <w:lang w:val="it-IT"/>
              </w:rPr>
              <w:t xml:space="preserve">Vlera </w:t>
            </w:r>
            <w:r w:rsidR="008A29A3" w:rsidRPr="00631D19">
              <w:rPr>
                <w:rFonts w:ascii="Times New Roman" w:hAnsi="Times New Roman"/>
                <w:b/>
                <w:sz w:val="24"/>
                <w:szCs w:val="24"/>
                <w:lang w:val="it-IT"/>
              </w:rPr>
              <w:t xml:space="preserve">aktuale </w:t>
            </w:r>
            <w:r w:rsidRPr="00631D19">
              <w:rPr>
                <w:rFonts w:ascii="Times New Roman" w:hAnsi="Times New Roman"/>
                <w:b/>
                <w:sz w:val="24"/>
                <w:szCs w:val="24"/>
                <w:lang w:val="it-IT"/>
              </w:rPr>
              <w:t>neto (</w:t>
            </w:r>
            <w:r w:rsidR="008A29A3" w:rsidRPr="00631D19">
              <w:rPr>
                <w:rFonts w:ascii="Times New Roman" w:hAnsi="Times New Roman"/>
                <w:b/>
                <w:sz w:val="24"/>
                <w:szCs w:val="24"/>
                <w:lang w:val="it-IT"/>
              </w:rPr>
              <w:t>V</w:t>
            </w:r>
            <w:r w:rsidRPr="00631D19">
              <w:rPr>
                <w:rFonts w:ascii="Times New Roman" w:hAnsi="Times New Roman"/>
                <w:b/>
                <w:sz w:val="24"/>
                <w:szCs w:val="24"/>
                <w:lang w:val="it-IT"/>
              </w:rPr>
              <w:t>A</w:t>
            </w:r>
            <w:r w:rsidR="008A29A3" w:rsidRPr="00631D19">
              <w:rPr>
                <w:rFonts w:ascii="Times New Roman" w:hAnsi="Times New Roman"/>
                <w:b/>
                <w:sz w:val="24"/>
                <w:szCs w:val="24"/>
                <w:lang w:val="it-IT"/>
              </w:rPr>
              <w:t>N</w:t>
            </w:r>
            <w:r w:rsidRPr="00631D19">
              <w:rPr>
                <w:rFonts w:ascii="Times New Roman" w:hAnsi="Times New Roman"/>
                <w:b/>
                <w:sz w:val="24"/>
                <w:szCs w:val="24"/>
                <w:lang w:val="it-IT"/>
              </w:rPr>
              <w:t>) =</w:t>
            </w:r>
            <w:r w:rsidRPr="00631D19">
              <w:rPr>
                <w:rFonts w:ascii="Times New Roman" w:hAnsi="Times New Roman"/>
                <w:sz w:val="24"/>
                <w:szCs w:val="24"/>
                <w:lang w:val="it-IT"/>
              </w:rPr>
              <w:t xml:space="preserve"> Vlera aktuale e përfitimit në total – Vlera aktuale e kostos në total</w:t>
            </w:r>
          </w:p>
        </w:tc>
        <w:tc>
          <w:tcPr>
            <w:tcW w:w="720" w:type="dxa"/>
          </w:tcPr>
          <w:p w14:paraId="6620B0A2" w14:textId="77777777" w:rsidR="00E743ED" w:rsidRPr="00631D19" w:rsidRDefault="00E743ED" w:rsidP="00AC4983">
            <w:pPr>
              <w:jc w:val="both"/>
              <w:rPr>
                <w:rFonts w:ascii="Times New Roman" w:hAnsi="Times New Roman"/>
                <w:sz w:val="24"/>
                <w:szCs w:val="24"/>
                <w:lang w:val="it-IT"/>
              </w:rPr>
            </w:pPr>
          </w:p>
        </w:tc>
      </w:tr>
    </w:tbl>
    <w:p w14:paraId="20D5103C" w14:textId="77777777" w:rsidR="00D92C9A" w:rsidRPr="00631D19" w:rsidRDefault="00D92C9A" w:rsidP="00AC4983">
      <w:pPr>
        <w:jc w:val="both"/>
        <w:rPr>
          <w:rFonts w:ascii="Times New Roman" w:hAnsi="Times New Roman"/>
          <w:b/>
          <w:sz w:val="24"/>
          <w:szCs w:val="24"/>
          <w:lang w:val="sq-AL"/>
        </w:rPr>
      </w:pPr>
    </w:p>
    <w:p w14:paraId="28DC9BB9" w14:textId="77777777" w:rsidR="008319E3" w:rsidRPr="00631D19" w:rsidRDefault="008319E3" w:rsidP="00AC4983">
      <w:pPr>
        <w:jc w:val="both"/>
        <w:rPr>
          <w:rFonts w:ascii="Times New Roman" w:hAnsi="Times New Roman"/>
          <w:b/>
          <w:sz w:val="24"/>
          <w:szCs w:val="24"/>
          <w:lang w:val="sq-AL"/>
        </w:rPr>
      </w:pPr>
    </w:p>
    <w:p w14:paraId="324EDE73" w14:textId="77777777" w:rsidR="00BC0A43" w:rsidRPr="00631D19" w:rsidRDefault="00D55BD1" w:rsidP="00D14404">
      <w:pPr>
        <w:jc w:val="both"/>
        <w:outlineLvl w:val="0"/>
        <w:rPr>
          <w:rStyle w:val="Strong"/>
          <w:rFonts w:ascii="Times New Roman" w:hAnsi="Times New Roman"/>
          <w:sz w:val="24"/>
          <w:szCs w:val="24"/>
          <w:lang w:val="sq-AL"/>
        </w:rPr>
      </w:pPr>
      <w:r w:rsidRPr="00631D19">
        <w:rPr>
          <w:rFonts w:ascii="Times New Roman" w:hAnsi="Times New Roman"/>
          <w:b/>
          <w:sz w:val="24"/>
          <w:szCs w:val="24"/>
          <w:lang w:val="sq-AL"/>
        </w:rPr>
        <w:t>Raporti i v</w:t>
      </w:r>
      <w:r w:rsidR="001009D3" w:rsidRPr="00631D19">
        <w:rPr>
          <w:rFonts w:ascii="Times New Roman" w:hAnsi="Times New Roman"/>
          <w:b/>
          <w:sz w:val="24"/>
          <w:szCs w:val="24"/>
          <w:lang w:val="sq-AL"/>
        </w:rPr>
        <w:t xml:space="preserve">lerësimit </w:t>
      </w:r>
      <w:r w:rsidR="00EE6AAB" w:rsidRPr="00631D19">
        <w:rPr>
          <w:rFonts w:ascii="Times New Roman" w:hAnsi="Times New Roman"/>
          <w:b/>
          <w:sz w:val="24"/>
          <w:szCs w:val="24"/>
          <w:lang w:val="sq-AL"/>
        </w:rPr>
        <w:t xml:space="preserve">të ndikimit </w:t>
      </w:r>
      <w:r w:rsidR="001009D3" w:rsidRPr="00631D19">
        <w:rPr>
          <w:rFonts w:ascii="Times New Roman" w:hAnsi="Times New Roman"/>
          <w:b/>
          <w:sz w:val="24"/>
          <w:szCs w:val="24"/>
          <w:lang w:val="sq-AL"/>
        </w:rPr>
        <w:t xml:space="preserve">- </w:t>
      </w:r>
      <w:r w:rsidR="002A211E" w:rsidRPr="00631D19">
        <w:rPr>
          <w:rFonts w:ascii="Times New Roman" w:hAnsi="Times New Roman"/>
          <w:b/>
          <w:sz w:val="24"/>
          <w:szCs w:val="24"/>
          <w:lang w:val="sq-AL"/>
        </w:rPr>
        <w:t>Shtojca</w:t>
      </w:r>
      <w:r w:rsidR="00BC0A43" w:rsidRPr="00631D19">
        <w:rPr>
          <w:rFonts w:ascii="Times New Roman" w:hAnsi="Times New Roman"/>
          <w:b/>
          <w:sz w:val="24"/>
          <w:szCs w:val="24"/>
          <w:lang w:val="sq-AL"/>
        </w:rPr>
        <w:t xml:space="preserve"> </w:t>
      </w:r>
      <w:r w:rsidR="002A211E" w:rsidRPr="00631D19">
        <w:rPr>
          <w:rFonts w:ascii="Times New Roman" w:hAnsi="Times New Roman"/>
          <w:b/>
          <w:sz w:val="24"/>
          <w:szCs w:val="24"/>
          <w:lang w:val="sq-AL"/>
        </w:rPr>
        <w:t>2</w:t>
      </w:r>
      <w:r w:rsidR="00900286" w:rsidRPr="00631D19">
        <w:rPr>
          <w:rFonts w:ascii="Times New Roman" w:hAnsi="Times New Roman"/>
          <w:b/>
          <w:sz w:val="24"/>
          <w:szCs w:val="24"/>
          <w:lang w:val="sq-AL"/>
        </w:rPr>
        <w:t>/b</w:t>
      </w:r>
      <w:r w:rsidR="001009D3" w:rsidRPr="00631D19">
        <w:rPr>
          <w:rFonts w:ascii="Times New Roman" w:hAnsi="Times New Roman"/>
          <w:b/>
          <w:sz w:val="24"/>
          <w:szCs w:val="24"/>
          <w:lang w:val="sq-AL"/>
        </w:rPr>
        <w:t xml:space="preserve"> </w:t>
      </w:r>
    </w:p>
    <w:p w14:paraId="16B8BE3E" w14:textId="77777777" w:rsidR="00BC0A43" w:rsidRPr="00631D19" w:rsidRDefault="00BC0A43" w:rsidP="00D14404">
      <w:pPr>
        <w:jc w:val="both"/>
        <w:outlineLvl w:val="0"/>
        <w:rPr>
          <w:rStyle w:val="Strong"/>
          <w:rFonts w:ascii="Times New Roman" w:hAnsi="Times New Roman"/>
          <w:b w:val="0"/>
          <w:bCs w:val="0"/>
          <w:sz w:val="24"/>
          <w:szCs w:val="24"/>
          <w:lang w:val="sq-AL"/>
        </w:rPr>
      </w:pPr>
      <w:r w:rsidRPr="00631D19">
        <w:rPr>
          <w:rStyle w:val="Strong"/>
          <w:rFonts w:ascii="Times New Roman" w:hAnsi="Times New Roman"/>
          <w:b w:val="0"/>
          <w:sz w:val="24"/>
          <w:szCs w:val="24"/>
          <w:lang w:val="sq-AL"/>
        </w:rPr>
        <w:t>Tab</w:t>
      </w:r>
      <w:r w:rsidR="001009D3" w:rsidRPr="00631D19">
        <w:rPr>
          <w:rStyle w:val="Strong"/>
          <w:rFonts w:ascii="Times New Roman" w:hAnsi="Times New Roman"/>
          <w:b w:val="0"/>
          <w:sz w:val="24"/>
          <w:szCs w:val="24"/>
          <w:lang w:val="sq-AL"/>
        </w:rPr>
        <w:t>e</w:t>
      </w:r>
      <w:r w:rsidRPr="00631D19">
        <w:rPr>
          <w:rStyle w:val="Strong"/>
          <w:rFonts w:ascii="Times New Roman" w:hAnsi="Times New Roman"/>
          <w:b w:val="0"/>
          <w:sz w:val="24"/>
          <w:szCs w:val="24"/>
          <w:lang w:val="sq-AL"/>
        </w:rPr>
        <w:t>l</w:t>
      </w:r>
      <w:r w:rsidR="001009D3" w:rsidRPr="00631D19">
        <w:rPr>
          <w:rStyle w:val="Strong"/>
          <w:rFonts w:ascii="Times New Roman" w:hAnsi="Times New Roman"/>
          <w:b w:val="0"/>
          <w:sz w:val="24"/>
          <w:szCs w:val="24"/>
          <w:lang w:val="sq-AL"/>
        </w:rPr>
        <w:t>ë</w:t>
      </w:r>
      <w:r w:rsidRPr="00631D19">
        <w:rPr>
          <w:rStyle w:val="Strong"/>
          <w:rFonts w:ascii="Times New Roman" w:hAnsi="Times New Roman"/>
          <w:b w:val="0"/>
          <w:sz w:val="24"/>
          <w:szCs w:val="24"/>
          <w:lang w:val="sq-AL"/>
        </w:rPr>
        <w:t xml:space="preserve">: </w:t>
      </w:r>
      <w:r w:rsidR="001009D3" w:rsidRPr="00631D19">
        <w:rPr>
          <w:rStyle w:val="Strong"/>
          <w:rFonts w:ascii="Times New Roman" w:hAnsi="Times New Roman"/>
          <w:b w:val="0"/>
          <w:sz w:val="24"/>
          <w:szCs w:val="24"/>
          <w:lang w:val="sq-AL"/>
        </w:rPr>
        <w:t xml:space="preserve">Vlera </w:t>
      </w:r>
      <w:r w:rsidR="00E743ED" w:rsidRPr="00631D19">
        <w:rPr>
          <w:rStyle w:val="Strong"/>
          <w:rFonts w:ascii="Times New Roman" w:hAnsi="Times New Roman"/>
          <w:b w:val="0"/>
          <w:sz w:val="24"/>
          <w:szCs w:val="24"/>
          <w:lang w:val="sq-AL"/>
        </w:rPr>
        <w:t xml:space="preserve">aktuale </w:t>
      </w:r>
      <w:r w:rsidR="001009D3" w:rsidRPr="00631D19">
        <w:rPr>
          <w:rStyle w:val="Strong"/>
          <w:rFonts w:ascii="Times New Roman" w:hAnsi="Times New Roman"/>
          <w:b w:val="0"/>
          <w:sz w:val="24"/>
          <w:szCs w:val="24"/>
          <w:lang w:val="sq-AL"/>
        </w:rPr>
        <w:t xml:space="preserve">neto në total e çdo </w:t>
      </w:r>
      <w:r w:rsidRPr="00631D19">
        <w:rPr>
          <w:rStyle w:val="Strong"/>
          <w:rFonts w:ascii="Times New Roman" w:hAnsi="Times New Roman"/>
          <w:b w:val="0"/>
          <w:sz w:val="24"/>
          <w:szCs w:val="24"/>
          <w:lang w:val="sq-AL"/>
        </w:rPr>
        <w:t>op</w:t>
      </w:r>
      <w:r w:rsidR="001009D3" w:rsidRPr="00631D19">
        <w:rPr>
          <w:rStyle w:val="Strong"/>
          <w:rFonts w:ascii="Times New Roman" w:hAnsi="Times New Roman"/>
          <w:b w:val="0"/>
          <w:sz w:val="24"/>
          <w:szCs w:val="24"/>
          <w:lang w:val="sq-AL"/>
        </w:rPr>
        <w:t>s</w:t>
      </w:r>
      <w:r w:rsidRPr="00631D19">
        <w:rPr>
          <w:rStyle w:val="Strong"/>
          <w:rFonts w:ascii="Times New Roman" w:hAnsi="Times New Roman"/>
          <w:b w:val="0"/>
          <w:sz w:val="24"/>
          <w:szCs w:val="24"/>
          <w:lang w:val="sq-AL"/>
        </w:rPr>
        <w:t>ion</w:t>
      </w:r>
      <w:r w:rsidR="001009D3" w:rsidRPr="00631D19">
        <w:rPr>
          <w:rStyle w:val="Strong"/>
          <w:rFonts w:ascii="Times New Roman" w:hAnsi="Times New Roman"/>
          <w:b w:val="0"/>
          <w:sz w:val="24"/>
          <w:szCs w:val="24"/>
          <w:lang w:val="sq-AL"/>
        </w:rPr>
        <w:t>i</w:t>
      </w:r>
      <w:r w:rsidRPr="00631D19">
        <w:rPr>
          <w:rStyle w:val="Strong"/>
          <w:rFonts w:ascii="Times New Roman" w:hAnsi="Times New Roman"/>
          <w:b w:val="0"/>
          <w:sz w:val="24"/>
          <w:szCs w:val="24"/>
          <w:lang w:val="sq-AL"/>
        </w:rPr>
        <w:t xml:space="preserve">   </w:t>
      </w:r>
    </w:p>
    <w:tbl>
      <w:tblPr>
        <w:tblStyle w:val="TableGrid"/>
        <w:tblW w:w="9810" w:type="dxa"/>
        <w:tblInd w:w="-275" w:type="dxa"/>
        <w:tblLook w:val="04A0" w:firstRow="1" w:lastRow="0" w:firstColumn="1" w:lastColumn="0" w:noHBand="0" w:noVBand="1"/>
      </w:tblPr>
      <w:tblGrid>
        <w:gridCol w:w="1698"/>
        <w:gridCol w:w="2258"/>
        <w:gridCol w:w="2410"/>
        <w:gridCol w:w="3444"/>
      </w:tblGrid>
      <w:tr w:rsidR="00631D19" w:rsidRPr="00631D19" w14:paraId="7B5F7E9A" w14:textId="77777777" w:rsidTr="00BA7470">
        <w:tc>
          <w:tcPr>
            <w:tcW w:w="1698" w:type="dxa"/>
            <w:vMerge w:val="restart"/>
          </w:tcPr>
          <w:p w14:paraId="4867098B" w14:textId="77777777" w:rsidR="00BC0A43" w:rsidRPr="00631D19" w:rsidRDefault="00BC0A43" w:rsidP="00AC4983">
            <w:pPr>
              <w:autoSpaceDE w:val="0"/>
              <w:autoSpaceDN w:val="0"/>
              <w:adjustRightInd w:val="0"/>
              <w:jc w:val="both"/>
              <w:rPr>
                <w:rFonts w:ascii="Times New Roman" w:hAnsi="Times New Roman"/>
                <w:sz w:val="24"/>
                <w:szCs w:val="24"/>
                <w:lang w:val="sq-AL"/>
              </w:rPr>
            </w:pPr>
            <w:r w:rsidRPr="00631D19">
              <w:rPr>
                <w:rFonts w:ascii="Times New Roman" w:hAnsi="Times New Roman"/>
                <w:b/>
                <w:sz w:val="24"/>
                <w:szCs w:val="24"/>
                <w:lang w:val="sq-AL"/>
              </w:rPr>
              <w:t>Op</w:t>
            </w:r>
            <w:r w:rsidR="001009D3" w:rsidRPr="00631D19">
              <w:rPr>
                <w:rFonts w:ascii="Times New Roman" w:hAnsi="Times New Roman"/>
                <w:b/>
                <w:sz w:val="24"/>
                <w:szCs w:val="24"/>
                <w:lang w:val="sq-AL"/>
              </w:rPr>
              <w:t>s</w:t>
            </w:r>
            <w:r w:rsidRPr="00631D19">
              <w:rPr>
                <w:rFonts w:ascii="Times New Roman" w:hAnsi="Times New Roman"/>
                <w:b/>
                <w:sz w:val="24"/>
                <w:szCs w:val="24"/>
                <w:lang w:val="sq-AL"/>
              </w:rPr>
              <w:t>ion</w:t>
            </w:r>
            <w:r w:rsidR="001009D3" w:rsidRPr="00631D19">
              <w:rPr>
                <w:rFonts w:ascii="Times New Roman" w:hAnsi="Times New Roman"/>
                <w:b/>
                <w:sz w:val="24"/>
                <w:szCs w:val="24"/>
                <w:lang w:val="sq-AL"/>
              </w:rPr>
              <w:t>i</w:t>
            </w:r>
          </w:p>
        </w:tc>
        <w:tc>
          <w:tcPr>
            <w:tcW w:w="4668" w:type="dxa"/>
            <w:gridSpan w:val="2"/>
          </w:tcPr>
          <w:p w14:paraId="33E5FC1A" w14:textId="77777777" w:rsidR="00BC0A43" w:rsidRPr="00631D19" w:rsidRDefault="001009D3" w:rsidP="00AC4983">
            <w:pPr>
              <w:autoSpaceDE w:val="0"/>
              <w:autoSpaceDN w:val="0"/>
              <w:adjustRightInd w:val="0"/>
              <w:jc w:val="both"/>
              <w:rPr>
                <w:rFonts w:ascii="Times New Roman" w:hAnsi="Times New Roman"/>
                <w:sz w:val="24"/>
                <w:szCs w:val="24"/>
                <w:lang w:val="sq-AL"/>
              </w:rPr>
            </w:pPr>
            <w:r w:rsidRPr="00631D19">
              <w:rPr>
                <w:rFonts w:ascii="Times New Roman" w:hAnsi="Times New Roman"/>
                <w:b/>
                <w:sz w:val="24"/>
                <w:szCs w:val="24"/>
                <w:lang w:val="sq-AL"/>
              </w:rPr>
              <w:t xml:space="preserve">Vlera aktuale </w:t>
            </w:r>
            <w:r w:rsidR="00BC0A43" w:rsidRPr="00631D19">
              <w:rPr>
                <w:rFonts w:ascii="Times New Roman" w:hAnsi="Times New Roman"/>
                <w:b/>
                <w:sz w:val="24"/>
                <w:szCs w:val="24"/>
                <w:lang w:val="sq-AL"/>
              </w:rPr>
              <w:t>n</w:t>
            </w:r>
            <w:r w:rsidRPr="00631D19">
              <w:rPr>
                <w:rFonts w:ascii="Times New Roman" w:hAnsi="Times New Roman"/>
                <w:b/>
                <w:sz w:val="24"/>
                <w:szCs w:val="24"/>
                <w:lang w:val="sq-AL"/>
              </w:rPr>
              <w:t>ë</w:t>
            </w:r>
            <w:r w:rsidR="00BC0A43" w:rsidRPr="00631D19">
              <w:rPr>
                <w:rFonts w:ascii="Times New Roman" w:hAnsi="Times New Roman"/>
                <w:b/>
                <w:sz w:val="24"/>
                <w:szCs w:val="24"/>
                <w:lang w:val="sq-AL"/>
              </w:rPr>
              <w:t xml:space="preserve"> milion</w:t>
            </w:r>
            <w:r w:rsidR="00D55BD1" w:rsidRPr="00631D19">
              <w:rPr>
                <w:rFonts w:ascii="Times New Roman" w:hAnsi="Times New Roman"/>
                <w:b/>
                <w:sz w:val="24"/>
                <w:szCs w:val="24"/>
                <w:lang w:val="sq-AL"/>
              </w:rPr>
              <w:t>ë</w:t>
            </w:r>
            <w:r w:rsidR="00BC0A43" w:rsidRPr="00631D19">
              <w:rPr>
                <w:rFonts w:ascii="Times New Roman" w:hAnsi="Times New Roman"/>
                <w:b/>
                <w:sz w:val="24"/>
                <w:szCs w:val="24"/>
                <w:lang w:val="sq-AL"/>
              </w:rPr>
              <w:t xml:space="preserve"> </w:t>
            </w:r>
            <w:r w:rsidR="00D55BD1" w:rsidRPr="00631D19">
              <w:rPr>
                <w:rFonts w:ascii="Times New Roman" w:hAnsi="Times New Roman"/>
                <w:b/>
                <w:sz w:val="24"/>
                <w:szCs w:val="24"/>
                <w:lang w:val="sq-AL"/>
              </w:rPr>
              <w:t>l</w:t>
            </w:r>
            <w:r w:rsidR="00BC0A43" w:rsidRPr="00631D19">
              <w:rPr>
                <w:rFonts w:ascii="Times New Roman" w:hAnsi="Times New Roman"/>
                <w:b/>
                <w:sz w:val="24"/>
                <w:szCs w:val="24"/>
                <w:lang w:val="sq-AL"/>
              </w:rPr>
              <w:t>ek</w:t>
            </w:r>
            <w:r w:rsidR="00E743ED" w:rsidRPr="00631D19">
              <w:rPr>
                <w:rFonts w:ascii="Times New Roman" w:hAnsi="Times New Roman"/>
                <w:b/>
                <w:sz w:val="24"/>
                <w:szCs w:val="24"/>
                <w:lang w:val="sq-AL"/>
              </w:rPr>
              <w:t>ë</w:t>
            </w:r>
          </w:p>
        </w:tc>
        <w:tc>
          <w:tcPr>
            <w:tcW w:w="3444" w:type="dxa"/>
            <w:vMerge w:val="restart"/>
          </w:tcPr>
          <w:p w14:paraId="19054CC9" w14:textId="77777777" w:rsidR="00BC0A43" w:rsidRPr="00631D19" w:rsidRDefault="001009D3" w:rsidP="00AC4983">
            <w:pPr>
              <w:autoSpaceDE w:val="0"/>
              <w:autoSpaceDN w:val="0"/>
              <w:adjustRightInd w:val="0"/>
              <w:jc w:val="both"/>
              <w:rPr>
                <w:rFonts w:ascii="Times New Roman" w:hAnsi="Times New Roman"/>
                <w:sz w:val="24"/>
                <w:szCs w:val="24"/>
                <w:lang w:val="sq-AL"/>
              </w:rPr>
            </w:pPr>
            <w:r w:rsidRPr="00631D19">
              <w:rPr>
                <w:rFonts w:ascii="Times New Roman" w:hAnsi="Times New Roman"/>
                <w:b/>
                <w:sz w:val="24"/>
                <w:szCs w:val="24"/>
                <w:lang w:val="sq-AL"/>
              </w:rPr>
              <w:t xml:space="preserve">Vlera </w:t>
            </w:r>
            <w:r w:rsidR="00E743ED" w:rsidRPr="00631D19">
              <w:rPr>
                <w:rFonts w:ascii="Times New Roman" w:hAnsi="Times New Roman"/>
                <w:b/>
                <w:sz w:val="24"/>
                <w:szCs w:val="24"/>
                <w:lang w:val="sq-AL"/>
              </w:rPr>
              <w:t xml:space="preserve">aktuale </w:t>
            </w:r>
            <w:r w:rsidRPr="00631D19">
              <w:rPr>
                <w:rFonts w:ascii="Times New Roman" w:hAnsi="Times New Roman"/>
                <w:b/>
                <w:sz w:val="24"/>
                <w:szCs w:val="24"/>
                <w:lang w:val="sq-AL"/>
              </w:rPr>
              <w:t xml:space="preserve">neto </w:t>
            </w:r>
            <w:r w:rsidR="00BC0A43" w:rsidRPr="00631D19">
              <w:rPr>
                <w:rFonts w:ascii="Times New Roman" w:hAnsi="Times New Roman"/>
                <w:b/>
                <w:sz w:val="24"/>
                <w:szCs w:val="24"/>
                <w:lang w:val="sq-AL"/>
              </w:rPr>
              <w:t>n</w:t>
            </w:r>
            <w:r w:rsidRPr="00631D19">
              <w:rPr>
                <w:rFonts w:ascii="Times New Roman" w:hAnsi="Times New Roman"/>
                <w:b/>
                <w:sz w:val="24"/>
                <w:szCs w:val="24"/>
                <w:lang w:val="sq-AL"/>
              </w:rPr>
              <w:t>ë</w:t>
            </w:r>
            <w:r w:rsidR="00BC0A43" w:rsidRPr="00631D19">
              <w:rPr>
                <w:rFonts w:ascii="Times New Roman" w:hAnsi="Times New Roman"/>
                <w:b/>
                <w:sz w:val="24"/>
                <w:szCs w:val="24"/>
                <w:lang w:val="sq-AL"/>
              </w:rPr>
              <w:t xml:space="preserve"> milion</w:t>
            </w:r>
            <w:r w:rsidR="00D55BD1" w:rsidRPr="00631D19">
              <w:rPr>
                <w:rFonts w:ascii="Times New Roman" w:hAnsi="Times New Roman"/>
                <w:b/>
                <w:sz w:val="24"/>
                <w:szCs w:val="24"/>
                <w:lang w:val="sq-AL"/>
              </w:rPr>
              <w:t>ë</w:t>
            </w:r>
            <w:r w:rsidR="00BC0A43" w:rsidRPr="00631D19">
              <w:rPr>
                <w:rFonts w:ascii="Times New Roman" w:hAnsi="Times New Roman"/>
                <w:b/>
                <w:sz w:val="24"/>
                <w:szCs w:val="24"/>
                <w:lang w:val="sq-AL"/>
              </w:rPr>
              <w:t xml:space="preserve"> </w:t>
            </w:r>
            <w:r w:rsidR="00D55BD1" w:rsidRPr="00631D19">
              <w:rPr>
                <w:rFonts w:ascii="Times New Roman" w:hAnsi="Times New Roman"/>
                <w:b/>
                <w:sz w:val="24"/>
                <w:szCs w:val="24"/>
                <w:lang w:val="sq-AL"/>
              </w:rPr>
              <w:t>l</w:t>
            </w:r>
            <w:r w:rsidR="00BC0A43" w:rsidRPr="00631D19">
              <w:rPr>
                <w:rFonts w:ascii="Times New Roman" w:hAnsi="Times New Roman"/>
                <w:b/>
                <w:sz w:val="24"/>
                <w:szCs w:val="24"/>
                <w:lang w:val="sq-AL"/>
              </w:rPr>
              <w:t>ek</w:t>
            </w:r>
            <w:r w:rsidR="00E743ED" w:rsidRPr="00631D19">
              <w:rPr>
                <w:rFonts w:ascii="Times New Roman" w:hAnsi="Times New Roman"/>
                <w:b/>
                <w:sz w:val="24"/>
                <w:szCs w:val="24"/>
                <w:lang w:val="sq-AL"/>
              </w:rPr>
              <w:t>ë</w:t>
            </w:r>
          </w:p>
        </w:tc>
      </w:tr>
      <w:tr w:rsidR="00631D19" w:rsidRPr="00631D19" w14:paraId="545B05AA" w14:textId="77777777" w:rsidTr="00BA7470">
        <w:tc>
          <w:tcPr>
            <w:tcW w:w="1698" w:type="dxa"/>
            <w:vMerge/>
          </w:tcPr>
          <w:p w14:paraId="1988D402" w14:textId="77777777" w:rsidR="00BC0A43" w:rsidRPr="00631D19" w:rsidRDefault="00BC0A43" w:rsidP="00AC4983">
            <w:pPr>
              <w:autoSpaceDE w:val="0"/>
              <w:autoSpaceDN w:val="0"/>
              <w:adjustRightInd w:val="0"/>
              <w:jc w:val="both"/>
              <w:rPr>
                <w:rFonts w:ascii="Times New Roman" w:hAnsi="Times New Roman"/>
                <w:sz w:val="24"/>
                <w:szCs w:val="24"/>
                <w:lang w:val="sq-AL"/>
              </w:rPr>
            </w:pPr>
          </w:p>
        </w:tc>
        <w:tc>
          <w:tcPr>
            <w:tcW w:w="2258" w:type="dxa"/>
          </w:tcPr>
          <w:p w14:paraId="313A0028" w14:textId="77777777" w:rsidR="00BC0A43" w:rsidRPr="00631D19" w:rsidRDefault="001009D3" w:rsidP="00AC4983">
            <w:pPr>
              <w:autoSpaceDE w:val="0"/>
              <w:autoSpaceDN w:val="0"/>
              <w:adjustRightInd w:val="0"/>
              <w:jc w:val="both"/>
              <w:rPr>
                <w:rFonts w:ascii="Times New Roman" w:hAnsi="Times New Roman"/>
                <w:b/>
                <w:sz w:val="24"/>
                <w:szCs w:val="24"/>
                <w:lang w:val="sq-AL"/>
              </w:rPr>
            </w:pPr>
            <w:r w:rsidRPr="00631D19">
              <w:rPr>
                <w:rFonts w:ascii="Times New Roman" w:hAnsi="Times New Roman"/>
                <w:b/>
                <w:sz w:val="24"/>
                <w:szCs w:val="24"/>
                <w:lang w:val="sq-AL"/>
              </w:rPr>
              <w:t>K</w:t>
            </w:r>
            <w:r w:rsidR="00BC0A43" w:rsidRPr="00631D19">
              <w:rPr>
                <w:rFonts w:ascii="Times New Roman" w:hAnsi="Times New Roman"/>
                <w:b/>
                <w:sz w:val="24"/>
                <w:szCs w:val="24"/>
                <w:lang w:val="sq-AL"/>
              </w:rPr>
              <w:t>ost</w:t>
            </w:r>
            <w:r w:rsidRPr="00631D19">
              <w:rPr>
                <w:rFonts w:ascii="Times New Roman" w:hAnsi="Times New Roman"/>
                <w:b/>
                <w:sz w:val="24"/>
                <w:szCs w:val="24"/>
                <w:lang w:val="sq-AL"/>
              </w:rPr>
              <w:t>o</w:t>
            </w:r>
          </w:p>
        </w:tc>
        <w:tc>
          <w:tcPr>
            <w:tcW w:w="2410" w:type="dxa"/>
          </w:tcPr>
          <w:p w14:paraId="1924D78C" w14:textId="77777777" w:rsidR="00BC0A43" w:rsidRPr="00631D19" w:rsidRDefault="001009D3" w:rsidP="00AC4983">
            <w:pPr>
              <w:autoSpaceDE w:val="0"/>
              <w:autoSpaceDN w:val="0"/>
              <w:adjustRightInd w:val="0"/>
              <w:jc w:val="both"/>
              <w:rPr>
                <w:rFonts w:ascii="Times New Roman" w:hAnsi="Times New Roman"/>
                <w:b/>
                <w:sz w:val="24"/>
                <w:szCs w:val="24"/>
                <w:lang w:val="sq-AL"/>
              </w:rPr>
            </w:pPr>
            <w:r w:rsidRPr="00631D19">
              <w:rPr>
                <w:rFonts w:ascii="Times New Roman" w:hAnsi="Times New Roman"/>
                <w:b/>
                <w:sz w:val="24"/>
                <w:szCs w:val="24"/>
                <w:lang w:val="sq-AL"/>
              </w:rPr>
              <w:t>Përfitimi</w:t>
            </w:r>
          </w:p>
        </w:tc>
        <w:tc>
          <w:tcPr>
            <w:tcW w:w="3444" w:type="dxa"/>
            <w:vMerge/>
          </w:tcPr>
          <w:p w14:paraId="356DE79B" w14:textId="77777777" w:rsidR="00BC0A43" w:rsidRPr="00631D19" w:rsidRDefault="00BC0A43" w:rsidP="00AC4983">
            <w:pPr>
              <w:autoSpaceDE w:val="0"/>
              <w:autoSpaceDN w:val="0"/>
              <w:adjustRightInd w:val="0"/>
              <w:jc w:val="both"/>
              <w:rPr>
                <w:rFonts w:ascii="Times New Roman" w:hAnsi="Times New Roman"/>
                <w:sz w:val="24"/>
                <w:szCs w:val="24"/>
                <w:lang w:val="sq-AL"/>
              </w:rPr>
            </w:pPr>
          </w:p>
        </w:tc>
      </w:tr>
      <w:tr w:rsidR="00631D19" w:rsidRPr="00631D19" w14:paraId="758ED00B" w14:textId="77777777" w:rsidTr="00BA7470">
        <w:tc>
          <w:tcPr>
            <w:tcW w:w="1698" w:type="dxa"/>
          </w:tcPr>
          <w:p w14:paraId="42F53B3A" w14:textId="77777777" w:rsidR="00BC0A43" w:rsidRPr="00631D19" w:rsidRDefault="00BC0A43" w:rsidP="00AC4983">
            <w:pPr>
              <w:autoSpaceDE w:val="0"/>
              <w:autoSpaceDN w:val="0"/>
              <w:adjustRightInd w:val="0"/>
              <w:jc w:val="both"/>
              <w:rPr>
                <w:rFonts w:ascii="Times New Roman" w:hAnsi="Times New Roman"/>
                <w:sz w:val="24"/>
                <w:szCs w:val="24"/>
                <w:lang w:val="sq-AL"/>
              </w:rPr>
            </w:pPr>
            <w:r w:rsidRPr="00631D19">
              <w:rPr>
                <w:rFonts w:ascii="Times New Roman" w:hAnsi="Times New Roman"/>
                <w:sz w:val="24"/>
                <w:szCs w:val="24"/>
                <w:lang w:val="sq-AL"/>
              </w:rPr>
              <w:t>Op</w:t>
            </w:r>
            <w:r w:rsidR="001009D3" w:rsidRPr="00631D19">
              <w:rPr>
                <w:rFonts w:ascii="Times New Roman" w:hAnsi="Times New Roman"/>
                <w:sz w:val="24"/>
                <w:szCs w:val="24"/>
                <w:lang w:val="sq-AL"/>
              </w:rPr>
              <w:t>s</w:t>
            </w:r>
            <w:r w:rsidRPr="00631D19">
              <w:rPr>
                <w:rFonts w:ascii="Times New Roman" w:hAnsi="Times New Roman"/>
                <w:sz w:val="24"/>
                <w:szCs w:val="24"/>
                <w:lang w:val="sq-AL"/>
              </w:rPr>
              <w:t>ion</w:t>
            </w:r>
            <w:r w:rsidR="001009D3" w:rsidRPr="00631D19">
              <w:rPr>
                <w:rFonts w:ascii="Times New Roman" w:hAnsi="Times New Roman"/>
                <w:sz w:val="24"/>
                <w:szCs w:val="24"/>
                <w:lang w:val="sq-AL"/>
              </w:rPr>
              <w:t>i</w:t>
            </w:r>
            <w:r w:rsidRPr="00631D19">
              <w:rPr>
                <w:rFonts w:ascii="Times New Roman" w:hAnsi="Times New Roman"/>
                <w:sz w:val="24"/>
                <w:szCs w:val="24"/>
                <w:lang w:val="sq-AL"/>
              </w:rPr>
              <w:t xml:space="preserve"> 1</w:t>
            </w:r>
          </w:p>
        </w:tc>
        <w:tc>
          <w:tcPr>
            <w:tcW w:w="2258" w:type="dxa"/>
          </w:tcPr>
          <w:p w14:paraId="54EDEC32" w14:textId="77777777" w:rsidR="00BC0A43" w:rsidRPr="00631D19" w:rsidRDefault="00BC0A43" w:rsidP="00AC4983">
            <w:pPr>
              <w:autoSpaceDE w:val="0"/>
              <w:autoSpaceDN w:val="0"/>
              <w:adjustRightInd w:val="0"/>
              <w:jc w:val="both"/>
              <w:rPr>
                <w:rFonts w:ascii="Times New Roman" w:hAnsi="Times New Roman"/>
                <w:sz w:val="24"/>
                <w:szCs w:val="24"/>
                <w:lang w:val="sq-AL"/>
              </w:rPr>
            </w:pPr>
          </w:p>
        </w:tc>
        <w:tc>
          <w:tcPr>
            <w:tcW w:w="2410" w:type="dxa"/>
          </w:tcPr>
          <w:p w14:paraId="468B28FC" w14:textId="77777777" w:rsidR="00BC0A43" w:rsidRPr="00631D19" w:rsidRDefault="00BC0A43" w:rsidP="00AC4983">
            <w:pPr>
              <w:autoSpaceDE w:val="0"/>
              <w:autoSpaceDN w:val="0"/>
              <w:adjustRightInd w:val="0"/>
              <w:jc w:val="both"/>
              <w:rPr>
                <w:rFonts w:ascii="Times New Roman" w:hAnsi="Times New Roman"/>
                <w:sz w:val="24"/>
                <w:szCs w:val="24"/>
                <w:lang w:val="sq-AL"/>
              </w:rPr>
            </w:pPr>
          </w:p>
        </w:tc>
        <w:tc>
          <w:tcPr>
            <w:tcW w:w="3444" w:type="dxa"/>
          </w:tcPr>
          <w:p w14:paraId="63B017D2" w14:textId="77777777" w:rsidR="00BC0A43" w:rsidRPr="00631D19" w:rsidRDefault="00BC0A43" w:rsidP="00AC4983">
            <w:pPr>
              <w:autoSpaceDE w:val="0"/>
              <w:autoSpaceDN w:val="0"/>
              <w:adjustRightInd w:val="0"/>
              <w:jc w:val="both"/>
              <w:rPr>
                <w:rFonts w:ascii="Times New Roman" w:hAnsi="Times New Roman"/>
                <w:sz w:val="24"/>
                <w:szCs w:val="24"/>
                <w:lang w:val="sq-AL"/>
              </w:rPr>
            </w:pPr>
          </w:p>
        </w:tc>
      </w:tr>
      <w:tr w:rsidR="00631D19" w:rsidRPr="00631D19" w14:paraId="549C5F3E" w14:textId="77777777" w:rsidTr="00BA7470">
        <w:tc>
          <w:tcPr>
            <w:tcW w:w="1698" w:type="dxa"/>
          </w:tcPr>
          <w:p w14:paraId="02D02066" w14:textId="77777777" w:rsidR="00BC0A43" w:rsidRPr="00631D19" w:rsidRDefault="00BC0A43" w:rsidP="00AC4983">
            <w:pPr>
              <w:autoSpaceDE w:val="0"/>
              <w:autoSpaceDN w:val="0"/>
              <w:adjustRightInd w:val="0"/>
              <w:jc w:val="both"/>
              <w:rPr>
                <w:rFonts w:ascii="Times New Roman" w:hAnsi="Times New Roman"/>
                <w:sz w:val="24"/>
                <w:szCs w:val="24"/>
                <w:lang w:val="sq-AL"/>
              </w:rPr>
            </w:pPr>
            <w:r w:rsidRPr="00631D19">
              <w:rPr>
                <w:rFonts w:ascii="Times New Roman" w:hAnsi="Times New Roman"/>
                <w:sz w:val="24"/>
                <w:szCs w:val="24"/>
                <w:lang w:val="sq-AL"/>
              </w:rPr>
              <w:t>Op</w:t>
            </w:r>
            <w:r w:rsidR="001009D3" w:rsidRPr="00631D19">
              <w:rPr>
                <w:rFonts w:ascii="Times New Roman" w:hAnsi="Times New Roman"/>
                <w:sz w:val="24"/>
                <w:szCs w:val="24"/>
                <w:lang w:val="sq-AL"/>
              </w:rPr>
              <w:t>s</w:t>
            </w:r>
            <w:r w:rsidRPr="00631D19">
              <w:rPr>
                <w:rFonts w:ascii="Times New Roman" w:hAnsi="Times New Roman"/>
                <w:sz w:val="24"/>
                <w:szCs w:val="24"/>
                <w:lang w:val="sq-AL"/>
              </w:rPr>
              <w:t>ion</w:t>
            </w:r>
            <w:r w:rsidR="001009D3" w:rsidRPr="00631D19">
              <w:rPr>
                <w:rFonts w:ascii="Times New Roman" w:hAnsi="Times New Roman"/>
                <w:sz w:val="24"/>
                <w:szCs w:val="24"/>
                <w:lang w:val="sq-AL"/>
              </w:rPr>
              <w:t>i</w:t>
            </w:r>
            <w:r w:rsidRPr="00631D19">
              <w:rPr>
                <w:rFonts w:ascii="Times New Roman" w:hAnsi="Times New Roman"/>
                <w:sz w:val="24"/>
                <w:szCs w:val="24"/>
                <w:lang w:val="sq-AL"/>
              </w:rPr>
              <w:t xml:space="preserve"> 2</w:t>
            </w:r>
          </w:p>
        </w:tc>
        <w:tc>
          <w:tcPr>
            <w:tcW w:w="2258" w:type="dxa"/>
          </w:tcPr>
          <w:p w14:paraId="057799D6" w14:textId="77777777" w:rsidR="00BC0A43" w:rsidRPr="00631D19" w:rsidRDefault="00BC0A43" w:rsidP="00AC4983">
            <w:pPr>
              <w:autoSpaceDE w:val="0"/>
              <w:autoSpaceDN w:val="0"/>
              <w:adjustRightInd w:val="0"/>
              <w:jc w:val="both"/>
              <w:rPr>
                <w:rFonts w:ascii="Times New Roman" w:hAnsi="Times New Roman"/>
                <w:sz w:val="24"/>
                <w:szCs w:val="24"/>
                <w:lang w:val="sq-AL"/>
              </w:rPr>
            </w:pPr>
          </w:p>
        </w:tc>
        <w:tc>
          <w:tcPr>
            <w:tcW w:w="2410" w:type="dxa"/>
          </w:tcPr>
          <w:p w14:paraId="585563BC" w14:textId="77777777" w:rsidR="00BC0A43" w:rsidRPr="00631D19" w:rsidRDefault="00BC0A43" w:rsidP="00AC4983">
            <w:pPr>
              <w:autoSpaceDE w:val="0"/>
              <w:autoSpaceDN w:val="0"/>
              <w:adjustRightInd w:val="0"/>
              <w:jc w:val="both"/>
              <w:rPr>
                <w:rFonts w:ascii="Times New Roman" w:hAnsi="Times New Roman"/>
                <w:sz w:val="24"/>
                <w:szCs w:val="24"/>
                <w:lang w:val="sq-AL"/>
              </w:rPr>
            </w:pPr>
          </w:p>
        </w:tc>
        <w:tc>
          <w:tcPr>
            <w:tcW w:w="3444" w:type="dxa"/>
          </w:tcPr>
          <w:p w14:paraId="5EE00E95" w14:textId="77777777" w:rsidR="00BC0A43" w:rsidRPr="00631D19" w:rsidRDefault="00BC0A43" w:rsidP="00AC4983">
            <w:pPr>
              <w:autoSpaceDE w:val="0"/>
              <w:autoSpaceDN w:val="0"/>
              <w:adjustRightInd w:val="0"/>
              <w:jc w:val="both"/>
              <w:rPr>
                <w:rFonts w:ascii="Times New Roman" w:hAnsi="Times New Roman"/>
                <w:sz w:val="24"/>
                <w:szCs w:val="24"/>
                <w:lang w:val="sq-AL"/>
              </w:rPr>
            </w:pPr>
          </w:p>
        </w:tc>
      </w:tr>
      <w:bookmarkEnd w:id="3"/>
    </w:tbl>
    <w:p w14:paraId="0DFEA3B2" w14:textId="77777777" w:rsidR="00BC0A43" w:rsidRPr="00631D19" w:rsidRDefault="00BC0A43" w:rsidP="00AC4983">
      <w:pPr>
        <w:jc w:val="both"/>
        <w:rPr>
          <w:rFonts w:ascii="Times New Roman" w:hAnsi="Times New Roman"/>
          <w:b/>
          <w:sz w:val="24"/>
          <w:szCs w:val="24"/>
          <w:lang w:val="sq-AL"/>
        </w:rPr>
      </w:pPr>
    </w:p>
    <w:p w14:paraId="7CDA92CA" w14:textId="77777777" w:rsidR="00412328" w:rsidRPr="00631D19" w:rsidRDefault="00412328" w:rsidP="00AC4983">
      <w:pPr>
        <w:jc w:val="both"/>
        <w:rPr>
          <w:rFonts w:ascii="Times New Roman" w:hAnsi="Times New Roman"/>
          <w:sz w:val="24"/>
          <w:szCs w:val="24"/>
          <w:lang w:val="sq-AL"/>
        </w:rPr>
      </w:pPr>
    </w:p>
    <w:p w14:paraId="683E5940" w14:textId="77777777" w:rsidR="00412328" w:rsidRPr="00631D19" w:rsidRDefault="00412328" w:rsidP="00AC4983">
      <w:pPr>
        <w:jc w:val="both"/>
        <w:rPr>
          <w:rFonts w:ascii="Times New Roman" w:hAnsi="Times New Roman"/>
          <w:sz w:val="24"/>
          <w:szCs w:val="24"/>
          <w:lang w:val="sq-AL"/>
        </w:rPr>
      </w:pPr>
    </w:p>
    <w:p w14:paraId="3AF2CE7B" w14:textId="77777777" w:rsidR="00412328" w:rsidRPr="00631D19" w:rsidRDefault="00412328" w:rsidP="00AC4983">
      <w:pPr>
        <w:jc w:val="both"/>
        <w:rPr>
          <w:rFonts w:ascii="Times New Roman" w:hAnsi="Times New Roman"/>
          <w:b/>
          <w:sz w:val="24"/>
          <w:szCs w:val="24"/>
          <w:lang w:val="sq-AL"/>
        </w:rPr>
      </w:pPr>
    </w:p>
    <w:p w14:paraId="0FE8238C" w14:textId="77777777" w:rsidR="00412328" w:rsidRPr="00631D19" w:rsidRDefault="00F91422" w:rsidP="00D14404">
      <w:pPr>
        <w:jc w:val="center"/>
        <w:outlineLvl w:val="0"/>
        <w:rPr>
          <w:rFonts w:ascii="Times New Roman" w:hAnsi="Times New Roman"/>
          <w:b/>
          <w:sz w:val="24"/>
          <w:szCs w:val="24"/>
          <w:lang w:val="sq-AL"/>
        </w:rPr>
      </w:pPr>
      <w:r w:rsidRPr="00631D19">
        <w:rPr>
          <w:rFonts w:ascii="Times New Roman" w:hAnsi="Times New Roman"/>
          <w:b/>
          <w:sz w:val="24"/>
          <w:szCs w:val="24"/>
          <w:lang w:val="sq-AL"/>
        </w:rPr>
        <w:t>MINIST</w:t>
      </w:r>
      <w:r w:rsidR="009E295C" w:rsidRPr="00631D19">
        <w:rPr>
          <w:rFonts w:ascii="Times New Roman" w:hAnsi="Times New Roman"/>
          <w:b/>
          <w:sz w:val="24"/>
          <w:szCs w:val="24"/>
          <w:lang w:val="sq-AL"/>
        </w:rPr>
        <w:t>Ë</w:t>
      </w:r>
      <w:r w:rsidRPr="00631D19">
        <w:rPr>
          <w:rFonts w:ascii="Times New Roman" w:hAnsi="Times New Roman"/>
          <w:b/>
          <w:sz w:val="24"/>
          <w:szCs w:val="24"/>
          <w:lang w:val="sq-AL"/>
        </w:rPr>
        <w:t>R</w:t>
      </w:r>
    </w:p>
    <w:p w14:paraId="57A863B0" w14:textId="77777777" w:rsidR="00A9734D" w:rsidRPr="00631D19" w:rsidRDefault="00A9734D" w:rsidP="00F91422">
      <w:pPr>
        <w:jc w:val="center"/>
        <w:rPr>
          <w:rFonts w:ascii="Times New Roman" w:hAnsi="Times New Roman"/>
          <w:b/>
          <w:sz w:val="24"/>
          <w:szCs w:val="24"/>
          <w:lang w:val="sq-AL"/>
        </w:rPr>
      </w:pPr>
    </w:p>
    <w:p w14:paraId="720528C2" w14:textId="77777777" w:rsidR="00412328" w:rsidRPr="00631D19" w:rsidRDefault="00412328" w:rsidP="00D14404">
      <w:pPr>
        <w:jc w:val="center"/>
        <w:outlineLvl w:val="0"/>
        <w:rPr>
          <w:rFonts w:ascii="Times New Roman" w:hAnsi="Times New Roman"/>
          <w:b/>
          <w:sz w:val="24"/>
          <w:szCs w:val="24"/>
          <w:lang w:val="sq-AL"/>
        </w:rPr>
      </w:pPr>
      <w:bookmarkStart w:id="10" w:name="_GoBack"/>
      <w:bookmarkEnd w:id="10"/>
      <w:r w:rsidRPr="00631D19">
        <w:rPr>
          <w:rFonts w:ascii="Times New Roman" w:hAnsi="Times New Roman"/>
          <w:b/>
          <w:sz w:val="24"/>
          <w:szCs w:val="24"/>
          <w:lang w:val="sq-AL"/>
        </w:rPr>
        <w:t>OGERTA MANASTIRLIU</w:t>
      </w:r>
    </w:p>
    <w:sectPr w:rsidR="00412328" w:rsidRPr="00631D19" w:rsidSect="00DE2865">
      <w:headerReference w:type="default" r:id="rId12"/>
      <w:footerReference w:type="default" r:id="rId13"/>
      <w:headerReference w:type="first" r:id="rId14"/>
      <w:pgSz w:w="11906" w:h="16838"/>
      <w:pgMar w:top="851" w:right="1440" w:bottom="1440" w:left="1440" w:header="284" w:footer="5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20553" w14:textId="77777777" w:rsidR="007143C1" w:rsidRDefault="007143C1" w:rsidP="008F3AC0">
      <w:r>
        <w:separator/>
      </w:r>
    </w:p>
  </w:endnote>
  <w:endnote w:type="continuationSeparator" w:id="0">
    <w:p w14:paraId="3F5D51E0" w14:textId="77777777" w:rsidR="007143C1" w:rsidRDefault="007143C1" w:rsidP="008F3AC0">
      <w:r>
        <w:continuationSeparator/>
      </w:r>
    </w:p>
  </w:endnote>
  <w:endnote w:type="continuationNotice" w:id="1">
    <w:p w14:paraId="747235CD" w14:textId="77777777" w:rsidR="007143C1" w:rsidRDefault="00714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S Me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259274"/>
      <w:docPartObj>
        <w:docPartGallery w:val="Page Numbers (Bottom of Page)"/>
        <w:docPartUnique/>
      </w:docPartObj>
    </w:sdtPr>
    <w:sdtEndPr>
      <w:rPr>
        <w:noProof/>
      </w:rPr>
    </w:sdtEndPr>
    <w:sdtContent>
      <w:p w14:paraId="5AA58043" w14:textId="14B23679" w:rsidR="002D395A" w:rsidRDefault="002D395A">
        <w:pPr>
          <w:pStyle w:val="Footer"/>
          <w:jc w:val="center"/>
        </w:pPr>
        <w:r w:rsidRPr="00900286">
          <w:rPr>
            <w:rFonts w:ascii="Times New Roman" w:hAnsi="Times New Roman"/>
          </w:rPr>
          <w:fldChar w:fldCharType="begin"/>
        </w:r>
        <w:r w:rsidRPr="00900286">
          <w:rPr>
            <w:rFonts w:ascii="Times New Roman" w:hAnsi="Times New Roman"/>
          </w:rPr>
          <w:instrText xml:space="preserve"> PAGE   \* MERGEFORMAT </w:instrText>
        </w:r>
        <w:r w:rsidRPr="00900286">
          <w:rPr>
            <w:rFonts w:ascii="Times New Roman" w:hAnsi="Times New Roman"/>
          </w:rPr>
          <w:fldChar w:fldCharType="separate"/>
        </w:r>
        <w:r w:rsidR="00657AD7">
          <w:rPr>
            <w:rFonts w:ascii="Times New Roman" w:hAnsi="Times New Roman"/>
            <w:noProof/>
          </w:rPr>
          <w:t>13</w:t>
        </w:r>
        <w:r w:rsidRPr="00900286">
          <w:rPr>
            <w:rFonts w:ascii="Times New Roman" w:hAnsi="Times New Roman"/>
            <w:noProof/>
          </w:rPr>
          <w:fldChar w:fldCharType="end"/>
        </w:r>
      </w:p>
    </w:sdtContent>
  </w:sdt>
  <w:p w14:paraId="1A3676FD" w14:textId="77777777" w:rsidR="002D395A" w:rsidRDefault="002D3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F808F" w14:textId="77777777" w:rsidR="007143C1" w:rsidRDefault="007143C1" w:rsidP="008F3AC0">
      <w:r>
        <w:separator/>
      </w:r>
    </w:p>
  </w:footnote>
  <w:footnote w:type="continuationSeparator" w:id="0">
    <w:p w14:paraId="67FE61FF" w14:textId="77777777" w:rsidR="007143C1" w:rsidRDefault="007143C1" w:rsidP="008F3AC0">
      <w:r>
        <w:continuationSeparator/>
      </w:r>
    </w:p>
  </w:footnote>
  <w:footnote w:type="continuationNotice" w:id="1">
    <w:p w14:paraId="67657055" w14:textId="77777777" w:rsidR="007143C1" w:rsidRDefault="007143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CA8A7" w14:textId="77777777" w:rsidR="002D395A" w:rsidRDefault="002D395A">
    <w:pPr>
      <w:pStyle w:val="Header"/>
    </w:pPr>
  </w:p>
  <w:p w14:paraId="7BBEC570" w14:textId="77777777" w:rsidR="002D395A" w:rsidRDefault="002D3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AFD8C" w14:textId="77777777" w:rsidR="002D395A" w:rsidRDefault="002D395A" w:rsidP="0033461E">
    <w:pPr>
      <w:pStyle w:val="Header"/>
      <w:ind w:left="-1418"/>
    </w:pPr>
  </w:p>
  <w:p w14:paraId="4D3DC364" w14:textId="77777777" w:rsidR="002D395A" w:rsidRDefault="002D395A" w:rsidP="0033461E">
    <w:pPr>
      <w:pStyle w:val="Header"/>
      <w:ind w:left="-1418"/>
    </w:pPr>
  </w:p>
  <w:p w14:paraId="557DC3DF" w14:textId="77777777" w:rsidR="002D395A" w:rsidRDefault="002D395A" w:rsidP="0033461E">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4015"/>
    <w:multiLevelType w:val="hybridMultilevel"/>
    <w:tmpl w:val="335CCB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46A88"/>
    <w:multiLevelType w:val="hybridMultilevel"/>
    <w:tmpl w:val="3B024D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45345"/>
    <w:multiLevelType w:val="hybridMultilevel"/>
    <w:tmpl w:val="9F8C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E3B08"/>
    <w:multiLevelType w:val="hybridMultilevel"/>
    <w:tmpl w:val="D66801B6"/>
    <w:lvl w:ilvl="0" w:tplc="8D7672C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B0B35"/>
    <w:multiLevelType w:val="hybridMultilevel"/>
    <w:tmpl w:val="E4E6CC0A"/>
    <w:lvl w:ilvl="0" w:tplc="C09CA96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14A064DD"/>
    <w:multiLevelType w:val="hybridMultilevel"/>
    <w:tmpl w:val="764CC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301583"/>
    <w:multiLevelType w:val="hybridMultilevel"/>
    <w:tmpl w:val="BF88697A"/>
    <w:lvl w:ilvl="0" w:tplc="33F6D25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10CC5"/>
    <w:multiLevelType w:val="hybridMultilevel"/>
    <w:tmpl w:val="1828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440E7"/>
    <w:multiLevelType w:val="hybridMultilevel"/>
    <w:tmpl w:val="4F5E4F54"/>
    <w:lvl w:ilvl="0" w:tplc="850EF868">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944E0"/>
    <w:multiLevelType w:val="hybridMultilevel"/>
    <w:tmpl w:val="13E0E126"/>
    <w:lvl w:ilvl="0" w:tplc="041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A31CED"/>
    <w:multiLevelType w:val="hybridMultilevel"/>
    <w:tmpl w:val="BEBA5D70"/>
    <w:styleLink w:val="ImportedStyle15"/>
    <w:lvl w:ilvl="0" w:tplc="132CDA8E">
      <w:start w:val="1"/>
      <w:numFmt w:val="bullet"/>
      <w:lvlText w:val="•"/>
      <w:lvlJc w:val="left"/>
      <w:pPr>
        <w:ind w:left="3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10D295BA">
      <w:start w:val="1"/>
      <w:numFmt w:val="bullet"/>
      <w:lvlText w:val="•"/>
      <w:lvlJc w:val="left"/>
      <w:pPr>
        <w:ind w:left="10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8FE4CB6E">
      <w:start w:val="1"/>
      <w:numFmt w:val="bullet"/>
      <w:lvlText w:val="•"/>
      <w:lvlJc w:val="left"/>
      <w:pPr>
        <w:ind w:left="17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CBD2B9DC">
      <w:start w:val="1"/>
      <w:numFmt w:val="bullet"/>
      <w:lvlText w:val="•"/>
      <w:lvlJc w:val="left"/>
      <w:pPr>
        <w:ind w:left="24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A6883636">
      <w:start w:val="1"/>
      <w:numFmt w:val="bullet"/>
      <w:lvlText w:val="•"/>
      <w:lvlJc w:val="left"/>
      <w:pPr>
        <w:ind w:left="321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3FDC5904">
      <w:start w:val="1"/>
      <w:numFmt w:val="bullet"/>
      <w:lvlText w:val="•"/>
      <w:lvlJc w:val="left"/>
      <w:pPr>
        <w:ind w:left="39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3265BE2">
      <w:start w:val="1"/>
      <w:numFmt w:val="bullet"/>
      <w:lvlText w:val="•"/>
      <w:lvlJc w:val="left"/>
      <w:pPr>
        <w:ind w:left="46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76B0D552">
      <w:start w:val="1"/>
      <w:numFmt w:val="bullet"/>
      <w:lvlText w:val="•"/>
      <w:lvlJc w:val="left"/>
      <w:pPr>
        <w:ind w:left="53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5A6877E">
      <w:start w:val="1"/>
      <w:numFmt w:val="bullet"/>
      <w:lvlText w:val="•"/>
      <w:lvlJc w:val="left"/>
      <w:pPr>
        <w:ind w:left="60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20905BA8"/>
    <w:multiLevelType w:val="hybridMultilevel"/>
    <w:tmpl w:val="F25C79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31462C"/>
    <w:multiLevelType w:val="hybridMultilevel"/>
    <w:tmpl w:val="E236D8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B944F1"/>
    <w:multiLevelType w:val="hybridMultilevel"/>
    <w:tmpl w:val="36E4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A729C"/>
    <w:multiLevelType w:val="multilevel"/>
    <w:tmpl w:val="673A989A"/>
    <w:lvl w:ilvl="0">
      <w:start w:val="1"/>
      <w:numFmt w:val="bullet"/>
      <w:pStyle w:val="BISInsidebullets"/>
      <w:lvlText w:val=""/>
      <w:lvlJc w:val="left"/>
      <w:pPr>
        <w:tabs>
          <w:tab w:val="num" w:pos="171"/>
        </w:tabs>
        <w:ind w:left="171" w:hanging="171"/>
      </w:pPr>
      <w:rPr>
        <w:rFonts w:ascii="Symbol" w:hAnsi="Symbol" w:hint="default"/>
        <w:color w:val="000000"/>
        <w:sz w:val="24"/>
      </w:rPr>
    </w:lvl>
    <w:lvl w:ilvl="1">
      <w:start w:val="1"/>
      <w:numFmt w:val="bullet"/>
      <w:lvlText w:val=""/>
      <w:lvlJc w:val="left"/>
      <w:pPr>
        <w:tabs>
          <w:tab w:val="num" w:pos="113"/>
        </w:tabs>
        <w:ind w:left="227" w:hanging="114"/>
      </w:pPr>
      <w:rPr>
        <w:rFonts w:ascii="Symbol" w:hAnsi="Symbol"/>
        <w:color w:val="000000"/>
        <w:sz w:val="24"/>
        <w:szCs w:val="24"/>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15" w15:restartNumberingAfterBreak="0">
    <w:nsid w:val="2B3F39F8"/>
    <w:multiLevelType w:val="multilevel"/>
    <w:tmpl w:val="130ADDBA"/>
    <w:lvl w:ilvl="0">
      <w:start w:val="1"/>
      <w:numFmt w:val="bullet"/>
      <w:pStyle w:val="EB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2DEA3320"/>
    <w:multiLevelType w:val="hybridMultilevel"/>
    <w:tmpl w:val="2CBCA5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30B5831"/>
    <w:multiLevelType w:val="hybridMultilevel"/>
    <w:tmpl w:val="886AB1CA"/>
    <w:lvl w:ilvl="0" w:tplc="D2660FE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56E6F"/>
    <w:multiLevelType w:val="hybridMultilevel"/>
    <w:tmpl w:val="C69E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1003FF"/>
    <w:multiLevelType w:val="hybridMultilevel"/>
    <w:tmpl w:val="D570C5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E3F4D"/>
    <w:multiLevelType w:val="hybridMultilevel"/>
    <w:tmpl w:val="722219E8"/>
    <w:lvl w:ilvl="0" w:tplc="E87C7B90">
      <w:start w:val="1"/>
      <w:numFmt w:val="bullet"/>
      <w:lvlText w:val=""/>
      <w:lvlJc w:val="left"/>
      <w:pPr>
        <w:ind w:left="720" w:hanging="360"/>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1360D8"/>
    <w:multiLevelType w:val="hybridMultilevel"/>
    <w:tmpl w:val="66F8951C"/>
    <w:lvl w:ilvl="0" w:tplc="C92ADE6C">
      <w:start w:val="6"/>
      <w:numFmt w:val="bullet"/>
      <w:lvlText w:val="-"/>
      <w:lvlJc w:val="left"/>
      <w:pPr>
        <w:ind w:left="36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15:restartNumberingAfterBreak="0">
    <w:nsid w:val="492C6A4C"/>
    <w:multiLevelType w:val="hybridMultilevel"/>
    <w:tmpl w:val="9230E24A"/>
    <w:lvl w:ilvl="0" w:tplc="D8CC9F30">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130B00"/>
    <w:multiLevelType w:val="hybridMultilevel"/>
    <w:tmpl w:val="340AC956"/>
    <w:lvl w:ilvl="0" w:tplc="850EF868">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32C65"/>
    <w:multiLevelType w:val="hybridMultilevel"/>
    <w:tmpl w:val="A77E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CA7B8E"/>
    <w:multiLevelType w:val="hybridMultilevel"/>
    <w:tmpl w:val="723C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171C5"/>
    <w:multiLevelType w:val="hybridMultilevel"/>
    <w:tmpl w:val="C0D06A26"/>
    <w:lvl w:ilvl="0" w:tplc="04090001">
      <w:start w:val="1"/>
      <w:numFmt w:val="bullet"/>
      <w:pStyle w:val="DH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47AE7"/>
    <w:multiLevelType w:val="hybridMultilevel"/>
    <w:tmpl w:val="7CD0A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142C86"/>
    <w:multiLevelType w:val="hybridMultilevel"/>
    <w:tmpl w:val="889AFA44"/>
    <w:lvl w:ilvl="0" w:tplc="CE064AEA">
      <w:start w:val="1"/>
      <w:numFmt w:val="bullet"/>
      <w:pStyle w:val="DHSecondaryHeadingOne"/>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BDA79EA"/>
    <w:multiLevelType w:val="hybridMultilevel"/>
    <w:tmpl w:val="94260040"/>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07388F"/>
    <w:multiLevelType w:val="hybridMultilevel"/>
    <w:tmpl w:val="FDC27E68"/>
    <w:lvl w:ilvl="0" w:tplc="0F42C48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377467"/>
    <w:multiLevelType w:val="multilevel"/>
    <w:tmpl w:val="AC2A3848"/>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4305E44"/>
    <w:multiLevelType w:val="hybridMultilevel"/>
    <w:tmpl w:val="B5E48FD2"/>
    <w:lvl w:ilvl="0" w:tplc="761C78C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773C16"/>
    <w:multiLevelType w:val="hybridMultilevel"/>
    <w:tmpl w:val="94CE343E"/>
    <w:lvl w:ilvl="0" w:tplc="73D41E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206A2"/>
    <w:multiLevelType w:val="hybridMultilevel"/>
    <w:tmpl w:val="4A6A20F2"/>
    <w:lvl w:ilvl="0" w:tplc="850EF868">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16BE7"/>
    <w:multiLevelType w:val="hybridMultilevel"/>
    <w:tmpl w:val="C950B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7B2F71"/>
    <w:multiLevelType w:val="hybridMultilevel"/>
    <w:tmpl w:val="87C4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C14134"/>
    <w:multiLevelType w:val="hybridMultilevel"/>
    <w:tmpl w:val="729E81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ED4B17"/>
    <w:multiLevelType w:val="hybridMultilevel"/>
    <w:tmpl w:val="D416D44A"/>
    <w:lvl w:ilvl="0" w:tplc="209EB0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26"/>
  </w:num>
  <w:num w:numId="3">
    <w:abstractNumId w:val="14"/>
  </w:num>
  <w:num w:numId="4">
    <w:abstractNumId w:val="15"/>
  </w:num>
  <w:num w:numId="5">
    <w:abstractNumId w:val="10"/>
  </w:num>
  <w:num w:numId="6">
    <w:abstractNumId w:val="20"/>
  </w:num>
  <w:num w:numId="7">
    <w:abstractNumId w:val="38"/>
  </w:num>
  <w:num w:numId="8">
    <w:abstractNumId w:val="1"/>
  </w:num>
  <w:num w:numId="9">
    <w:abstractNumId w:val="13"/>
  </w:num>
  <w:num w:numId="10">
    <w:abstractNumId w:val="18"/>
  </w:num>
  <w:num w:numId="11">
    <w:abstractNumId w:val="25"/>
  </w:num>
  <w:num w:numId="12">
    <w:abstractNumId w:val="7"/>
  </w:num>
  <w:num w:numId="13">
    <w:abstractNumId w:val="4"/>
  </w:num>
  <w:num w:numId="14">
    <w:abstractNumId w:val="35"/>
  </w:num>
  <w:num w:numId="15">
    <w:abstractNumId w:val="12"/>
  </w:num>
  <w:num w:numId="16">
    <w:abstractNumId w:val="22"/>
  </w:num>
  <w:num w:numId="17">
    <w:abstractNumId w:val="37"/>
  </w:num>
  <w:num w:numId="18">
    <w:abstractNumId w:val="11"/>
  </w:num>
  <w:num w:numId="19">
    <w:abstractNumId w:val="30"/>
  </w:num>
  <w:num w:numId="20">
    <w:abstractNumId w:val="3"/>
  </w:num>
  <w:num w:numId="21">
    <w:abstractNumId w:val="17"/>
  </w:num>
  <w:num w:numId="22">
    <w:abstractNumId w:val="6"/>
  </w:num>
  <w:num w:numId="23">
    <w:abstractNumId w:val="32"/>
  </w:num>
  <w:num w:numId="24">
    <w:abstractNumId w:val="19"/>
  </w:num>
  <w:num w:numId="25">
    <w:abstractNumId w:val="0"/>
  </w:num>
  <w:num w:numId="26">
    <w:abstractNumId w:val="33"/>
  </w:num>
  <w:num w:numId="27">
    <w:abstractNumId w:val="27"/>
  </w:num>
  <w:num w:numId="28">
    <w:abstractNumId w:val="36"/>
  </w:num>
  <w:num w:numId="29">
    <w:abstractNumId w:val="23"/>
  </w:num>
  <w:num w:numId="30">
    <w:abstractNumId w:val="8"/>
  </w:num>
  <w:num w:numId="31">
    <w:abstractNumId w:val="9"/>
  </w:num>
  <w:num w:numId="32">
    <w:abstractNumId w:val="21"/>
  </w:num>
  <w:num w:numId="33">
    <w:abstractNumId w:val="34"/>
  </w:num>
  <w:num w:numId="34">
    <w:abstractNumId w:val="2"/>
  </w:num>
  <w:num w:numId="35">
    <w:abstractNumId w:val="31"/>
  </w:num>
  <w:num w:numId="36">
    <w:abstractNumId w:val="5"/>
  </w:num>
  <w:num w:numId="37">
    <w:abstractNumId w:val="16"/>
  </w:num>
  <w:num w:numId="38">
    <w:abstractNumId w:val="29"/>
  </w:num>
  <w:num w:numId="39">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B7"/>
    <w:rsid w:val="0000102E"/>
    <w:rsid w:val="00001A8A"/>
    <w:rsid w:val="000024F9"/>
    <w:rsid w:val="00002821"/>
    <w:rsid w:val="00002EB5"/>
    <w:rsid w:val="00004368"/>
    <w:rsid w:val="0000440B"/>
    <w:rsid w:val="00005177"/>
    <w:rsid w:val="00005442"/>
    <w:rsid w:val="00005E02"/>
    <w:rsid w:val="00006611"/>
    <w:rsid w:val="00006D27"/>
    <w:rsid w:val="00010C89"/>
    <w:rsid w:val="00010E50"/>
    <w:rsid w:val="000111E5"/>
    <w:rsid w:val="000112AD"/>
    <w:rsid w:val="00011660"/>
    <w:rsid w:val="0001201A"/>
    <w:rsid w:val="00013845"/>
    <w:rsid w:val="000142EE"/>
    <w:rsid w:val="000152E3"/>
    <w:rsid w:val="00015651"/>
    <w:rsid w:val="00015E1D"/>
    <w:rsid w:val="00016213"/>
    <w:rsid w:val="000164D4"/>
    <w:rsid w:val="000168EF"/>
    <w:rsid w:val="00016A8B"/>
    <w:rsid w:val="00017009"/>
    <w:rsid w:val="000173B8"/>
    <w:rsid w:val="00020D38"/>
    <w:rsid w:val="00020ECF"/>
    <w:rsid w:val="0002178B"/>
    <w:rsid w:val="00021A6B"/>
    <w:rsid w:val="000221EB"/>
    <w:rsid w:val="000223CF"/>
    <w:rsid w:val="0002367B"/>
    <w:rsid w:val="000244E9"/>
    <w:rsid w:val="00024A5F"/>
    <w:rsid w:val="00024EFF"/>
    <w:rsid w:val="000250B5"/>
    <w:rsid w:val="000254AE"/>
    <w:rsid w:val="00025695"/>
    <w:rsid w:val="00025EC7"/>
    <w:rsid w:val="00026629"/>
    <w:rsid w:val="00030733"/>
    <w:rsid w:val="0003126C"/>
    <w:rsid w:val="00031616"/>
    <w:rsid w:val="000317ED"/>
    <w:rsid w:val="00033146"/>
    <w:rsid w:val="0003370E"/>
    <w:rsid w:val="0003385C"/>
    <w:rsid w:val="000350B2"/>
    <w:rsid w:val="000355FE"/>
    <w:rsid w:val="00035FAB"/>
    <w:rsid w:val="00036287"/>
    <w:rsid w:val="00036FFB"/>
    <w:rsid w:val="000370B1"/>
    <w:rsid w:val="000371E2"/>
    <w:rsid w:val="00037215"/>
    <w:rsid w:val="00037467"/>
    <w:rsid w:val="000376FC"/>
    <w:rsid w:val="0003773A"/>
    <w:rsid w:val="00037A81"/>
    <w:rsid w:val="00037F97"/>
    <w:rsid w:val="00040BA6"/>
    <w:rsid w:val="000411BF"/>
    <w:rsid w:val="00041317"/>
    <w:rsid w:val="00041479"/>
    <w:rsid w:val="0004206A"/>
    <w:rsid w:val="000429A6"/>
    <w:rsid w:val="00042BCA"/>
    <w:rsid w:val="00044321"/>
    <w:rsid w:val="00044EED"/>
    <w:rsid w:val="0004632C"/>
    <w:rsid w:val="0004660C"/>
    <w:rsid w:val="0004671A"/>
    <w:rsid w:val="000474EF"/>
    <w:rsid w:val="00047BFD"/>
    <w:rsid w:val="0005136E"/>
    <w:rsid w:val="00051E88"/>
    <w:rsid w:val="00052203"/>
    <w:rsid w:val="0005241F"/>
    <w:rsid w:val="00052FFF"/>
    <w:rsid w:val="000530BD"/>
    <w:rsid w:val="00053A93"/>
    <w:rsid w:val="00054B02"/>
    <w:rsid w:val="000568DE"/>
    <w:rsid w:val="00057028"/>
    <w:rsid w:val="00057093"/>
    <w:rsid w:val="00060459"/>
    <w:rsid w:val="0006051C"/>
    <w:rsid w:val="0006104D"/>
    <w:rsid w:val="000631D3"/>
    <w:rsid w:val="000647D1"/>
    <w:rsid w:val="000659A1"/>
    <w:rsid w:val="00065B32"/>
    <w:rsid w:val="00065E17"/>
    <w:rsid w:val="0006664C"/>
    <w:rsid w:val="00067364"/>
    <w:rsid w:val="00067443"/>
    <w:rsid w:val="00067624"/>
    <w:rsid w:val="00071CD9"/>
    <w:rsid w:val="000728D9"/>
    <w:rsid w:val="000729E4"/>
    <w:rsid w:val="000732D1"/>
    <w:rsid w:val="000735F0"/>
    <w:rsid w:val="0007363E"/>
    <w:rsid w:val="00073F3A"/>
    <w:rsid w:val="000741E1"/>
    <w:rsid w:val="000743C0"/>
    <w:rsid w:val="00074F1B"/>
    <w:rsid w:val="00075D94"/>
    <w:rsid w:val="00076EAD"/>
    <w:rsid w:val="0007738B"/>
    <w:rsid w:val="00077BA1"/>
    <w:rsid w:val="00080246"/>
    <w:rsid w:val="00081ED7"/>
    <w:rsid w:val="00082464"/>
    <w:rsid w:val="0008248C"/>
    <w:rsid w:val="000829BE"/>
    <w:rsid w:val="0008314C"/>
    <w:rsid w:val="00084B06"/>
    <w:rsid w:val="0008588B"/>
    <w:rsid w:val="000866E2"/>
    <w:rsid w:val="000871F3"/>
    <w:rsid w:val="00087CF1"/>
    <w:rsid w:val="00087DC5"/>
    <w:rsid w:val="00087E0B"/>
    <w:rsid w:val="00087FFE"/>
    <w:rsid w:val="00090057"/>
    <w:rsid w:val="000900D1"/>
    <w:rsid w:val="00090DD4"/>
    <w:rsid w:val="00090EC0"/>
    <w:rsid w:val="00091B18"/>
    <w:rsid w:val="0009262F"/>
    <w:rsid w:val="00093ED2"/>
    <w:rsid w:val="00094780"/>
    <w:rsid w:val="0009484C"/>
    <w:rsid w:val="00095907"/>
    <w:rsid w:val="00095F3E"/>
    <w:rsid w:val="00096575"/>
    <w:rsid w:val="00096AE1"/>
    <w:rsid w:val="000A0A0F"/>
    <w:rsid w:val="000A0A75"/>
    <w:rsid w:val="000A0B3F"/>
    <w:rsid w:val="000A1F62"/>
    <w:rsid w:val="000A20EF"/>
    <w:rsid w:val="000A311B"/>
    <w:rsid w:val="000A4509"/>
    <w:rsid w:val="000A51D1"/>
    <w:rsid w:val="000A678F"/>
    <w:rsid w:val="000A67FC"/>
    <w:rsid w:val="000A72C3"/>
    <w:rsid w:val="000A7645"/>
    <w:rsid w:val="000A7C85"/>
    <w:rsid w:val="000B0370"/>
    <w:rsid w:val="000B0668"/>
    <w:rsid w:val="000B10EE"/>
    <w:rsid w:val="000B16B4"/>
    <w:rsid w:val="000B25F4"/>
    <w:rsid w:val="000B2A5E"/>
    <w:rsid w:val="000B2B77"/>
    <w:rsid w:val="000B2BAE"/>
    <w:rsid w:val="000B3917"/>
    <w:rsid w:val="000B3CD7"/>
    <w:rsid w:val="000B3F05"/>
    <w:rsid w:val="000B59DC"/>
    <w:rsid w:val="000B5BFF"/>
    <w:rsid w:val="000B6169"/>
    <w:rsid w:val="000B7046"/>
    <w:rsid w:val="000B7640"/>
    <w:rsid w:val="000C0E1F"/>
    <w:rsid w:val="000C0FFF"/>
    <w:rsid w:val="000C20F5"/>
    <w:rsid w:val="000C227B"/>
    <w:rsid w:val="000C32CC"/>
    <w:rsid w:val="000C3B45"/>
    <w:rsid w:val="000C3B7A"/>
    <w:rsid w:val="000C3DE8"/>
    <w:rsid w:val="000C3F9A"/>
    <w:rsid w:val="000C41CE"/>
    <w:rsid w:val="000C4DB4"/>
    <w:rsid w:val="000C4E43"/>
    <w:rsid w:val="000C5500"/>
    <w:rsid w:val="000C5DE2"/>
    <w:rsid w:val="000C6607"/>
    <w:rsid w:val="000C78BA"/>
    <w:rsid w:val="000D02F0"/>
    <w:rsid w:val="000D03D6"/>
    <w:rsid w:val="000D09D8"/>
    <w:rsid w:val="000D1594"/>
    <w:rsid w:val="000D26A2"/>
    <w:rsid w:val="000D3314"/>
    <w:rsid w:val="000D3A5D"/>
    <w:rsid w:val="000D3BD0"/>
    <w:rsid w:val="000D3E4D"/>
    <w:rsid w:val="000D4008"/>
    <w:rsid w:val="000D4F23"/>
    <w:rsid w:val="000D5B91"/>
    <w:rsid w:val="000D68E4"/>
    <w:rsid w:val="000D6D09"/>
    <w:rsid w:val="000D6FB3"/>
    <w:rsid w:val="000D7524"/>
    <w:rsid w:val="000D7929"/>
    <w:rsid w:val="000E01A1"/>
    <w:rsid w:val="000E06D4"/>
    <w:rsid w:val="000E07FF"/>
    <w:rsid w:val="000E08E8"/>
    <w:rsid w:val="000E0909"/>
    <w:rsid w:val="000E0DCC"/>
    <w:rsid w:val="000E0FD5"/>
    <w:rsid w:val="000E28A3"/>
    <w:rsid w:val="000E2AF9"/>
    <w:rsid w:val="000E2D9B"/>
    <w:rsid w:val="000E39AE"/>
    <w:rsid w:val="000E5AEF"/>
    <w:rsid w:val="000E5F9A"/>
    <w:rsid w:val="000E68D4"/>
    <w:rsid w:val="000E79DD"/>
    <w:rsid w:val="000F0C50"/>
    <w:rsid w:val="000F15A7"/>
    <w:rsid w:val="000F18C0"/>
    <w:rsid w:val="000F23BD"/>
    <w:rsid w:val="000F39CE"/>
    <w:rsid w:val="000F3CE9"/>
    <w:rsid w:val="000F41DA"/>
    <w:rsid w:val="000F4491"/>
    <w:rsid w:val="000F4D1D"/>
    <w:rsid w:val="000F5F75"/>
    <w:rsid w:val="000F75B6"/>
    <w:rsid w:val="000F79B8"/>
    <w:rsid w:val="00100608"/>
    <w:rsid w:val="00100665"/>
    <w:rsid w:val="001009D3"/>
    <w:rsid w:val="00102FDD"/>
    <w:rsid w:val="0010453B"/>
    <w:rsid w:val="00106A7D"/>
    <w:rsid w:val="00107106"/>
    <w:rsid w:val="00107165"/>
    <w:rsid w:val="00107E15"/>
    <w:rsid w:val="001114E9"/>
    <w:rsid w:val="00111C3B"/>
    <w:rsid w:val="00112333"/>
    <w:rsid w:val="00112FAD"/>
    <w:rsid w:val="00113034"/>
    <w:rsid w:val="001132DF"/>
    <w:rsid w:val="001138AA"/>
    <w:rsid w:val="00114DAA"/>
    <w:rsid w:val="00115DFD"/>
    <w:rsid w:val="00115EFE"/>
    <w:rsid w:val="00116587"/>
    <w:rsid w:val="00116C83"/>
    <w:rsid w:val="00116F51"/>
    <w:rsid w:val="001171BA"/>
    <w:rsid w:val="00117375"/>
    <w:rsid w:val="001214D9"/>
    <w:rsid w:val="001214F4"/>
    <w:rsid w:val="0012218F"/>
    <w:rsid w:val="00122B55"/>
    <w:rsid w:val="0012307F"/>
    <w:rsid w:val="00123491"/>
    <w:rsid w:val="00123E3E"/>
    <w:rsid w:val="00124A4D"/>
    <w:rsid w:val="00125F0F"/>
    <w:rsid w:val="0012619C"/>
    <w:rsid w:val="00126BA0"/>
    <w:rsid w:val="00127238"/>
    <w:rsid w:val="00127D88"/>
    <w:rsid w:val="00127F92"/>
    <w:rsid w:val="001301B6"/>
    <w:rsid w:val="0013087C"/>
    <w:rsid w:val="00130BEE"/>
    <w:rsid w:val="00130FB9"/>
    <w:rsid w:val="0013108D"/>
    <w:rsid w:val="00131A6A"/>
    <w:rsid w:val="00131F8D"/>
    <w:rsid w:val="00132359"/>
    <w:rsid w:val="00132892"/>
    <w:rsid w:val="0013419A"/>
    <w:rsid w:val="001350C3"/>
    <w:rsid w:val="00135222"/>
    <w:rsid w:val="0013565D"/>
    <w:rsid w:val="001363F2"/>
    <w:rsid w:val="001365BD"/>
    <w:rsid w:val="0013699E"/>
    <w:rsid w:val="00136CF7"/>
    <w:rsid w:val="00137433"/>
    <w:rsid w:val="0013795D"/>
    <w:rsid w:val="00137DAE"/>
    <w:rsid w:val="0014029F"/>
    <w:rsid w:val="001408A7"/>
    <w:rsid w:val="00140D0A"/>
    <w:rsid w:val="00142514"/>
    <w:rsid w:val="0014280C"/>
    <w:rsid w:val="00143785"/>
    <w:rsid w:val="00143AFE"/>
    <w:rsid w:val="00143B63"/>
    <w:rsid w:val="0014442E"/>
    <w:rsid w:val="00144697"/>
    <w:rsid w:val="00145CC2"/>
    <w:rsid w:val="001464F8"/>
    <w:rsid w:val="00150471"/>
    <w:rsid w:val="00152942"/>
    <w:rsid w:val="001541BD"/>
    <w:rsid w:val="0015452A"/>
    <w:rsid w:val="00154F39"/>
    <w:rsid w:val="00155085"/>
    <w:rsid w:val="0015512C"/>
    <w:rsid w:val="00156A20"/>
    <w:rsid w:val="00156CD7"/>
    <w:rsid w:val="00157157"/>
    <w:rsid w:val="00160654"/>
    <w:rsid w:val="00160F2C"/>
    <w:rsid w:val="00164A00"/>
    <w:rsid w:val="001677C7"/>
    <w:rsid w:val="00170F34"/>
    <w:rsid w:val="00172650"/>
    <w:rsid w:val="00172A86"/>
    <w:rsid w:val="001730F4"/>
    <w:rsid w:val="00173FFD"/>
    <w:rsid w:val="001752D2"/>
    <w:rsid w:val="001757DF"/>
    <w:rsid w:val="00176106"/>
    <w:rsid w:val="0017612D"/>
    <w:rsid w:val="0018029C"/>
    <w:rsid w:val="001816D1"/>
    <w:rsid w:val="00183841"/>
    <w:rsid w:val="00183D58"/>
    <w:rsid w:val="001841D9"/>
    <w:rsid w:val="00184C90"/>
    <w:rsid w:val="00184EF9"/>
    <w:rsid w:val="00185B0E"/>
    <w:rsid w:val="00186ABD"/>
    <w:rsid w:val="00186FAE"/>
    <w:rsid w:val="001902B2"/>
    <w:rsid w:val="00190C86"/>
    <w:rsid w:val="00190EE1"/>
    <w:rsid w:val="0019192A"/>
    <w:rsid w:val="00191AA2"/>
    <w:rsid w:val="00191B8A"/>
    <w:rsid w:val="00191DBF"/>
    <w:rsid w:val="00192995"/>
    <w:rsid w:val="00192A62"/>
    <w:rsid w:val="001947DD"/>
    <w:rsid w:val="001949D2"/>
    <w:rsid w:val="00195743"/>
    <w:rsid w:val="00195BCC"/>
    <w:rsid w:val="00195C41"/>
    <w:rsid w:val="001960B5"/>
    <w:rsid w:val="00196461"/>
    <w:rsid w:val="001966DD"/>
    <w:rsid w:val="001970EE"/>
    <w:rsid w:val="00197BED"/>
    <w:rsid w:val="001A066B"/>
    <w:rsid w:val="001A09BB"/>
    <w:rsid w:val="001A0C8C"/>
    <w:rsid w:val="001A1A90"/>
    <w:rsid w:val="001A2984"/>
    <w:rsid w:val="001A2B2D"/>
    <w:rsid w:val="001A36D2"/>
    <w:rsid w:val="001A4216"/>
    <w:rsid w:val="001A44B0"/>
    <w:rsid w:val="001A530C"/>
    <w:rsid w:val="001A67B8"/>
    <w:rsid w:val="001A7438"/>
    <w:rsid w:val="001A772B"/>
    <w:rsid w:val="001A7ED0"/>
    <w:rsid w:val="001B1338"/>
    <w:rsid w:val="001B2360"/>
    <w:rsid w:val="001B2C2D"/>
    <w:rsid w:val="001B3432"/>
    <w:rsid w:val="001B3A89"/>
    <w:rsid w:val="001B45F4"/>
    <w:rsid w:val="001B47EB"/>
    <w:rsid w:val="001B54E1"/>
    <w:rsid w:val="001B5EB3"/>
    <w:rsid w:val="001B63A0"/>
    <w:rsid w:val="001B786F"/>
    <w:rsid w:val="001B7E18"/>
    <w:rsid w:val="001C0D1E"/>
    <w:rsid w:val="001C3028"/>
    <w:rsid w:val="001C4258"/>
    <w:rsid w:val="001C66DC"/>
    <w:rsid w:val="001C6806"/>
    <w:rsid w:val="001C6C72"/>
    <w:rsid w:val="001C6E09"/>
    <w:rsid w:val="001C737C"/>
    <w:rsid w:val="001C788B"/>
    <w:rsid w:val="001D099B"/>
    <w:rsid w:val="001D0ABD"/>
    <w:rsid w:val="001D0D46"/>
    <w:rsid w:val="001D0EA1"/>
    <w:rsid w:val="001D2A9E"/>
    <w:rsid w:val="001D2DEA"/>
    <w:rsid w:val="001D38C3"/>
    <w:rsid w:val="001D578F"/>
    <w:rsid w:val="001D5D35"/>
    <w:rsid w:val="001D653C"/>
    <w:rsid w:val="001D6C2B"/>
    <w:rsid w:val="001E0A98"/>
    <w:rsid w:val="001E1685"/>
    <w:rsid w:val="001E1CC4"/>
    <w:rsid w:val="001E23DD"/>
    <w:rsid w:val="001E36C7"/>
    <w:rsid w:val="001E3C36"/>
    <w:rsid w:val="001E48B4"/>
    <w:rsid w:val="001E4EC1"/>
    <w:rsid w:val="001E68F8"/>
    <w:rsid w:val="001E6DB6"/>
    <w:rsid w:val="001F0B07"/>
    <w:rsid w:val="001F2A59"/>
    <w:rsid w:val="001F3336"/>
    <w:rsid w:val="001F386C"/>
    <w:rsid w:val="001F3D87"/>
    <w:rsid w:val="001F3F21"/>
    <w:rsid w:val="001F4042"/>
    <w:rsid w:val="001F4239"/>
    <w:rsid w:val="001F4D15"/>
    <w:rsid w:val="001F581C"/>
    <w:rsid w:val="001F748B"/>
    <w:rsid w:val="00200079"/>
    <w:rsid w:val="002019EE"/>
    <w:rsid w:val="002056F7"/>
    <w:rsid w:val="00206BBE"/>
    <w:rsid w:val="002074CC"/>
    <w:rsid w:val="00210065"/>
    <w:rsid w:val="00210849"/>
    <w:rsid w:val="00210BC5"/>
    <w:rsid w:val="00212CBA"/>
    <w:rsid w:val="00213003"/>
    <w:rsid w:val="00213DA6"/>
    <w:rsid w:val="00214192"/>
    <w:rsid w:val="00217BE6"/>
    <w:rsid w:val="00217F27"/>
    <w:rsid w:val="00221146"/>
    <w:rsid w:val="002216B2"/>
    <w:rsid w:val="0022213F"/>
    <w:rsid w:val="00222407"/>
    <w:rsid w:val="002227BC"/>
    <w:rsid w:val="0022303F"/>
    <w:rsid w:val="00224F32"/>
    <w:rsid w:val="00225B58"/>
    <w:rsid w:val="00226D74"/>
    <w:rsid w:val="00230BA8"/>
    <w:rsid w:val="00230EE5"/>
    <w:rsid w:val="00232561"/>
    <w:rsid w:val="002333D9"/>
    <w:rsid w:val="00233E7E"/>
    <w:rsid w:val="00234635"/>
    <w:rsid w:val="00236C29"/>
    <w:rsid w:val="002400A7"/>
    <w:rsid w:val="002409BD"/>
    <w:rsid w:val="00240D14"/>
    <w:rsid w:val="00241659"/>
    <w:rsid w:val="0024236D"/>
    <w:rsid w:val="00242B9F"/>
    <w:rsid w:val="002445E3"/>
    <w:rsid w:val="00244635"/>
    <w:rsid w:val="002448DE"/>
    <w:rsid w:val="00244D25"/>
    <w:rsid w:val="00244F51"/>
    <w:rsid w:val="0024528C"/>
    <w:rsid w:val="00245E25"/>
    <w:rsid w:val="0024652F"/>
    <w:rsid w:val="00250768"/>
    <w:rsid w:val="00251150"/>
    <w:rsid w:val="00251607"/>
    <w:rsid w:val="00251D16"/>
    <w:rsid w:val="00252B8F"/>
    <w:rsid w:val="00252E9E"/>
    <w:rsid w:val="00254500"/>
    <w:rsid w:val="0025547C"/>
    <w:rsid w:val="00255E4B"/>
    <w:rsid w:val="00256350"/>
    <w:rsid w:val="002564A6"/>
    <w:rsid w:val="00257232"/>
    <w:rsid w:val="00257404"/>
    <w:rsid w:val="00257417"/>
    <w:rsid w:val="00257570"/>
    <w:rsid w:val="00257B2E"/>
    <w:rsid w:val="00260DFB"/>
    <w:rsid w:val="00261AFA"/>
    <w:rsid w:val="0026395A"/>
    <w:rsid w:val="002644F8"/>
    <w:rsid w:val="0026460F"/>
    <w:rsid w:val="00264D55"/>
    <w:rsid w:val="00264F89"/>
    <w:rsid w:val="00265304"/>
    <w:rsid w:val="002655CA"/>
    <w:rsid w:val="0026651B"/>
    <w:rsid w:val="002667C6"/>
    <w:rsid w:val="0026783F"/>
    <w:rsid w:val="002701BB"/>
    <w:rsid w:val="00272471"/>
    <w:rsid w:val="002747E9"/>
    <w:rsid w:val="00274ADD"/>
    <w:rsid w:val="00274B58"/>
    <w:rsid w:val="00275B11"/>
    <w:rsid w:val="002765BE"/>
    <w:rsid w:val="00276A96"/>
    <w:rsid w:val="00277EAB"/>
    <w:rsid w:val="00282536"/>
    <w:rsid w:val="00282A58"/>
    <w:rsid w:val="00282B38"/>
    <w:rsid w:val="00283E87"/>
    <w:rsid w:val="00284D9E"/>
    <w:rsid w:val="00286EA6"/>
    <w:rsid w:val="00287A2B"/>
    <w:rsid w:val="0029043C"/>
    <w:rsid w:val="002908DA"/>
    <w:rsid w:val="00290F1A"/>
    <w:rsid w:val="00291357"/>
    <w:rsid w:val="00291BCB"/>
    <w:rsid w:val="00291EFD"/>
    <w:rsid w:val="002925CF"/>
    <w:rsid w:val="00293724"/>
    <w:rsid w:val="00293990"/>
    <w:rsid w:val="00293D4C"/>
    <w:rsid w:val="00294256"/>
    <w:rsid w:val="00294856"/>
    <w:rsid w:val="00296F69"/>
    <w:rsid w:val="00297089"/>
    <w:rsid w:val="0029751E"/>
    <w:rsid w:val="00297761"/>
    <w:rsid w:val="00297A6E"/>
    <w:rsid w:val="002A0389"/>
    <w:rsid w:val="002A20CB"/>
    <w:rsid w:val="002A211E"/>
    <w:rsid w:val="002A2934"/>
    <w:rsid w:val="002A350C"/>
    <w:rsid w:val="002A442E"/>
    <w:rsid w:val="002A48F1"/>
    <w:rsid w:val="002A5A82"/>
    <w:rsid w:val="002A6C7F"/>
    <w:rsid w:val="002A7840"/>
    <w:rsid w:val="002B01D4"/>
    <w:rsid w:val="002B052F"/>
    <w:rsid w:val="002B13A1"/>
    <w:rsid w:val="002B1C07"/>
    <w:rsid w:val="002B1E86"/>
    <w:rsid w:val="002B328F"/>
    <w:rsid w:val="002B3A19"/>
    <w:rsid w:val="002B4C05"/>
    <w:rsid w:val="002B6642"/>
    <w:rsid w:val="002B70F4"/>
    <w:rsid w:val="002B712D"/>
    <w:rsid w:val="002B7E12"/>
    <w:rsid w:val="002B7F86"/>
    <w:rsid w:val="002C0F9F"/>
    <w:rsid w:val="002C17EE"/>
    <w:rsid w:val="002C273A"/>
    <w:rsid w:val="002C3331"/>
    <w:rsid w:val="002C35FA"/>
    <w:rsid w:val="002C3CA6"/>
    <w:rsid w:val="002C4138"/>
    <w:rsid w:val="002C5BEA"/>
    <w:rsid w:val="002C73C1"/>
    <w:rsid w:val="002C7EE3"/>
    <w:rsid w:val="002D0382"/>
    <w:rsid w:val="002D0427"/>
    <w:rsid w:val="002D1296"/>
    <w:rsid w:val="002D1A45"/>
    <w:rsid w:val="002D1B74"/>
    <w:rsid w:val="002D2087"/>
    <w:rsid w:val="002D2F80"/>
    <w:rsid w:val="002D37A7"/>
    <w:rsid w:val="002D395A"/>
    <w:rsid w:val="002D3A04"/>
    <w:rsid w:val="002D5ED9"/>
    <w:rsid w:val="002D661A"/>
    <w:rsid w:val="002D6DB3"/>
    <w:rsid w:val="002D6DB7"/>
    <w:rsid w:val="002E08D9"/>
    <w:rsid w:val="002E1562"/>
    <w:rsid w:val="002E1B9A"/>
    <w:rsid w:val="002E1E5C"/>
    <w:rsid w:val="002E1F94"/>
    <w:rsid w:val="002E2C08"/>
    <w:rsid w:val="002E39BC"/>
    <w:rsid w:val="002E43D5"/>
    <w:rsid w:val="002E443E"/>
    <w:rsid w:val="002E48A7"/>
    <w:rsid w:val="002E4980"/>
    <w:rsid w:val="002E59A7"/>
    <w:rsid w:val="002E5D5F"/>
    <w:rsid w:val="002E6459"/>
    <w:rsid w:val="002E7AEA"/>
    <w:rsid w:val="002F131D"/>
    <w:rsid w:val="002F320B"/>
    <w:rsid w:val="002F499A"/>
    <w:rsid w:val="002F4B20"/>
    <w:rsid w:val="002F58ED"/>
    <w:rsid w:val="002F5DAE"/>
    <w:rsid w:val="002F75A6"/>
    <w:rsid w:val="002F7B97"/>
    <w:rsid w:val="00302E8C"/>
    <w:rsid w:val="00303ED7"/>
    <w:rsid w:val="00304E48"/>
    <w:rsid w:val="00306E88"/>
    <w:rsid w:val="0030742B"/>
    <w:rsid w:val="00310C25"/>
    <w:rsid w:val="00311A66"/>
    <w:rsid w:val="00312067"/>
    <w:rsid w:val="0031226B"/>
    <w:rsid w:val="003132A8"/>
    <w:rsid w:val="00313431"/>
    <w:rsid w:val="003154FE"/>
    <w:rsid w:val="003155E9"/>
    <w:rsid w:val="00315C41"/>
    <w:rsid w:val="00315E00"/>
    <w:rsid w:val="003175D1"/>
    <w:rsid w:val="00320032"/>
    <w:rsid w:val="00320906"/>
    <w:rsid w:val="003212FD"/>
    <w:rsid w:val="0032147B"/>
    <w:rsid w:val="003214F0"/>
    <w:rsid w:val="00322912"/>
    <w:rsid w:val="00322D24"/>
    <w:rsid w:val="00323418"/>
    <w:rsid w:val="00325480"/>
    <w:rsid w:val="00325A8E"/>
    <w:rsid w:val="00326C1F"/>
    <w:rsid w:val="00327196"/>
    <w:rsid w:val="003305A5"/>
    <w:rsid w:val="00332719"/>
    <w:rsid w:val="0033273F"/>
    <w:rsid w:val="0033400C"/>
    <w:rsid w:val="0033461E"/>
    <w:rsid w:val="00334D12"/>
    <w:rsid w:val="00335124"/>
    <w:rsid w:val="00336479"/>
    <w:rsid w:val="00337769"/>
    <w:rsid w:val="00337936"/>
    <w:rsid w:val="00337A55"/>
    <w:rsid w:val="00337F8E"/>
    <w:rsid w:val="00341676"/>
    <w:rsid w:val="00341FA2"/>
    <w:rsid w:val="0034234D"/>
    <w:rsid w:val="00342AC3"/>
    <w:rsid w:val="00343683"/>
    <w:rsid w:val="003450CA"/>
    <w:rsid w:val="00345C44"/>
    <w:rsid w:val="00346661"/>
    <w:rsid w:val="00347FB7"/>
    <w:rsid w:val="00347FBD"/>
    <w:rsid w:val="00350146"/>
    <w:rsid w:val="003527F6"/>
    <w:rsid w:val="0035298C"/>
    <w:rsid w:val="003529B2"/>
    <w:rsid w:val="00354B2F"/>
    <w:rsid w:val="00355137"/>
    <w:rsid w:val="00355C41"/>
    <w:rsid w:val="003567D2"/>
    <w:rsid w:val="00357A9E"/>
    <w:rsid w:val="0036134A"/>
    <w:rsid w:val="003619EF"/>
    <w:rsid w:val="00362042"/>
    <w:rsid w:val="003633FA"/>
    <w:rsid w:val="00363D36"/>
    <w:rsid w:val="00363DDB"/>
    <w:rsid w:val="003642A5"/>
    <w:rsid w:val="003664AE"/>
    <w:rsid w:val="003677D3"/>
    <w:rsid w:val="00370B54"/>
    <w:rsid w:val="00370E4D"/>
    <w:rsid w:val="00370EE2"/>
    <w:rsid w:val="0037202D"/>
    <w:rsid w:val="00372072"/>
    <w:rsid w:val="00373901"/>
    <w:rsid w:val="00374BA1"/>
    <w:rsid w:val="00374D38"/>
    <w:rsid w:val="003757F4"/>
    <w:rsid w:val="00375E12"/>
    <w:rsid w:val="00376173"/>
    <w:rsid w:val="00376280"/>
    <w:rsid w:val="00376409"/>
    <w:rsid w:val="00376AC4"/>
    <w:rsid w:val="00376E53"/>
    <w:rsid w:val="0037773B"/>
    <w:rsid w:val="00377A16"/>
    <w:rsid w:val="00380273"/>
    <w:rsid w:val="00382AB1"/>
    <w:rsid w:val="0038306C"/>
    <w:rsid w:val="00384356"/>
    <w:rsid w:val="00384AB2"/>
    <w:rsid w:val="00384B2C"/>
    <w:rsid w:val="0038500E"/>
    <w:rsid w:val="00385B2C"/>
    <w:rsid w:val="0038654B"/>
    <w:rsid w:val="00386E8E"/>
    <w:rsid w:val="00386EB5"/>
    <w:rsid w:val="00386F18"/>
    <w:rsid w:val="0038702A"/>
    <w:rsid w:val="003874C0"/>
    <w:rsid w:val="00387E02"/>
    <w:rsid w:val="00391030"/>
    <w:rsid w:val="00391429"/>
    <w:rsid w:val="00391C30"/>
    <w:rsid w:val="003923E0"/>
    <w:rsid w:val="00394B56"/>
    <w:rsid w:val="00395332"/>
    <w:rsid w:val="003955E8"/>
    <w:rsid w:val="0039560A"/>
    <w:rsid w:val="00395A71"/>
    <w:rsid w:val="00396B65"/>
    <w:rsid w:val="00396EAF"/>
    <w:rsid w:val="003976CA"/>
    <w:rsid w:val="003A10FC"/>
    <w:rsid w:val="003A16E4"/>
    <w:rsid w:val="003A1748"/>
    <w:rsid w:val="003A17F8"/>
    <w:rsid w:val="003A1D89"/>
    <w:rsid w:val="003A1E00"/>
    <w:rsid w:val="003A2186"/>
    <w:rsid w:val="003A287E"/>
    <w:rsid w:val="003A2F21"/>
    <w:rsid w:val="003A2F8E"/>
    <w:rsid w:val="003A3D4E"/>
    <w:rsid w:val="003A43D3"/>
    <w:rsid w:val="003A588E"/>
    <w:rsid w:val="003A5EF2"/>
    <w:rsid w:val="003A7692"/>
    <w:rsid w:val="003B01B8"/>
    <w:rsid w:val="003B0780"/>
    <w:rsid w:val="003B1209"/>
    <w:rsid w:val="003B17DA"/>
    <w:rsid w:val="003B2C30"/>
    <w:rsid w:val="003B4174"/>
    <w:rsid w:val="003B44F7"/>
    <w:rsid w:val="003B474A"/>
    <w:rsid w:val="003B4E69"/>
    <w:rsid w:val="003B4FAC"/>
    <w:rsid w:val="003B7B8D"/>
    <w:rsid w:val="003C0009"/>
    <w:rsid w:val="003C0AD7"/>
    <w:rsid w:val="003C1446"/>
    <w:rsid w:val="003C1BA4"/>
    <w:rsid w:val="003C2BDA"/>
    <w:rsid w:val="003C348F"/>
    <w:rsid w:val="003C3C47"/>
    <w:rsid w:val="003C4104"/>
    <w:rsid w:val="003C51FC"/>
    <w:rsid w:val="003C57B2"/>
    <w:rsid w:val="003C61CE"/>
    <w:rsid w:val="003C7A5D"/>
    <w:rsid w:val="003D00F3"/>
    <w:rsid w:val="003D270D"/>
    <w:rsid w:val="003D2FC1"/>
    <w:rsid w:val="003D4040"/>
    <w:rsid w:val="003D52B1"/>
    <w:rsid w:val="003D7A4C"/>
    <w:rsid w:val="003D7DC4"/>
    <w:rsid w:val="003E1AAE"/>
    <w:rsid w:val="003E2309"/>
    <w:rsid w:val="003E28CE"/>
    <w:rsid w:val="003E2930"/>
    <w:rsid w:val="003E2D87"/>
    <w:rsid w:val="003E33C6"/>
    <w:rsid w:val="003E40B0"/>
    <w:rsid w:val="003E499C"/>
    <w:rsid w:val="003E5380"/>
    <w:rsid w:val="003E5AE1"/>
    <w:rsid w:val="003E5D3D"/>
    <w:rsid w:val="003E72CF"/>
    <w:rsid w:val="003E7701"/>
    <w:rsid w:val="003E7E22"/>
    <w:rsid w:val="003F1766"/>
    <w:rsid w:val="003F17CA"/>
    <w:rsid w:val="003F1B07"/>
    <w:rsid w:val="003F1E47"/>
    <w:rsid w:val="003F2393"/>
    <w:rsid w:val="003F34D5"/>
    <w:rsid w:val="003F3D86"/>
    <w:rsid w:val="003F47F0"/>
    <w:rsid w:val="003F52A2"/>
    <w:rsid w:val="003F52F1"/>
    <w:rsid w:val="003F598F"/>
    <w:rsid w:val="003F68F4"/>
    <w:rsid w:val="003F6D08"/>
    <w:rsid w:val="003F74CE"/>
    <w:rsid w:val="003F76AE"/>
    <w:rsid w:val="00400750"/>
    <w:rsid w:val="00400D5B"/>
    <w:rsid w:val="00401120"/>
    <w:rsid w:val="00401310"/>
    <w:rsid w:val="0040195D"/>
    <w:rsid w:val="00401CEC"/>
    <w:rsid w:val="00401FC2"/>
    <w:rsid w:val="00402749"/>
    <w:rsid w:val="00403DD1"/>
    <w:rsid w:val="00406854"/>
    <w:rsid w:val="00406D41"/>
    <w:rsid w:val="00407937"/>
    <w:rsid w:val="00410EB2"/>
    <w:rsid w:val="0041132A"/>
    <w:rsid w:val="00412328"/>
    <w:rsid w:val="004131A4"/>
    <w:rsid w:val="0041338E"/>
    <w:rsid w:val="004137DF"/>
    <w:rsid w:val="00413A5F"/>
    <w:rsid w:val="00413FA2"/>
    <w:rsid w:val="004145DE"/>
    <w:rsid w:val="00414A34"/>
    <w:rsid w:val="004151DD"/>
    <w:rsid w:val="004213BD"/>
    <w:rsid w:val="00421B1B"/>
    <w:rsid w:val="0042331C"/>
    <w:rsid w:val="00423E55"/>
    <w:rsid w:val="00424B6B"/>
    <w:rsid w:val="00425C5B"/>
    <w:rsid w:val="00425F56"/>
    <w:rsid w:val="00426140"/>
    <w:rsid w:val="00426704"/>
    <w:rsid w:val="004305B1"/>
    <w:rsid w:val="00431767"/>
    <w:rsid w:val="004327FB"/>
    <w:rsid w:val="00432BED"/>
    <w:rsid w:val="004337C2"/>
    <w:rsid w:val="004339CE"/>
    <w:rsid w:val="0043447C"/>
    <w:rsid w:val="00435088"/>
    <w:rsid w:val="00436456"/>
    <w:rsid w:val="004365FC"/>
    <w:rsid w:val="0043712F"/>
    <w:rsid w:val="004375B2"/>
    <w:rsid w:val="00437B6E"/>
    <w:rsid w:val="00441853"/>
    <w:rsid w:val="00441C05"/>
    <w:rsid w:val="00442BFE"/>
    <w:rsid w:val="00443464"/>
    <w:rsid w:val="004436F8"/>
    <w:rsid w:val="00443B78"/>
    <w:rsid w:val="00443E89"/>
    <w:rsid w:val="00444068"/>
    <w:rsid w:val="004443EC"/>
    <w:rsid w:val="004449C1"/>
    <w:rsid w:val="0044519B"/>
    <w:rsid w:val="004454DC"/>
    <w:rsid w:val="00446334"/>
    <w:rsid w:val="00447464"/>
    <w:rsid w:val="004477D5"/>
    <w:rsid w:val="004502B7"/>
    <w:rsid w:val="004514F2"/>
    <w:rsid w:val="00452042"/>
    <w:rsid w:val="00452B53"/>
    <w:rsid w:val="00453AB4"/>
    <w:rsid w:val="00453F43"/>
    <w:rsid w:val="004553CF"/>
    <w:rsid w:val="00456C89"/>
    <w:rsid w:val="00457C10"/>
    <w:rsid w:val="00457CA7"/>
    <w:rsid w:val="0046048B"/>
    <w:rsid w:val="004606F3"/>
    <w:rsid w:val="00461864"/>
    <w:rsid w:val="004619BB"/>
    <w:rsid w:val="00463085"/>
    <w:rsid w:val="004641E9"/>
    <w:rsid w:val="0046495E"/>
    <w:rsid w:val="00465FD6"/>
    <w:rsid w:val="004663E3"/>
    <w:rsid w:val="00466A46"/>
    <w:rsid w:val="00466FDB"/>
    <w:rsid w:val="0046734C"/>
    <w:rsid w:val="00467950"/>
    <w:rsid w:val="00467EBF"/>
    <w:rsid w:val="00467ED1"/>
    <w:rsid w:val="00471BA2"/>
    <w:rsid w:val="00473B56"/>
    <w:rsid w:val="00473B71"/>
    <w:rsid w:val="0047457A"/>
    <w:rsid w:val="0047458C"/>
    <w:rsid w:val="004749C7"/>
    <w:rsid w:val="00475507"/>
    <w:rsid w:val="00475898"/>
    <w:rsid w:val="00475B73"/>
    <w:rsid w:val="00475CFB"/>
    <w:rsid w:val="00476219"/>
    <w:rsid w:val="004767CB"/>
    <w:rsid w:val="004767D5"/>
    <w:rsid w:val="00476FC0"/>
    <w:rsid w:val="00477503"/>
    <w:rsid w:val="00477F76"/>
    <w:rsid w:val="00480E05"/>
    <w:rsid w:val="00481299"/>
    <w:rsid w:val="0048192E"/>
    <w:rsid w:val="004827C2"/>
    <w:rsid w:val="00482908"/>
    <w:rsid w:val="00482B6F"/>
    <w:rsid w:val="00482D58"/>
    <w:rsid w:val="00483DBF"/>
    <w:rsid w:val="00484244"/>
    <w:rsid w:val="00485208"/>
    <w:rsid w:val="00485A07"/>
    <w:rsid w:val="00485DBC"/>
    <w:rsid w:val="0048606A"/>
    <w:rsid w:val="004873DD"/>
    <w:rsid w:val="00490AA7"/>
    <w:rsid w:val="0049278F"/>
    <w:rsid w:val="00492901"/>
    <w:rsid w:val="004949AB"/>
    <w:rsid w:val="0049546B"/>
    <w:rsid w:val="00495CA5"/>
    <w:rsid w:val="00495EFB"/>
    <w:rsid w:val="004A15CE"/>
    <w:rsid w:val="004A24ED"/>
    <w:rsid w:val="004A250B"/>
    <w:rsid w:val="004A2B34"/>
    <w:rsid w:val="004A456B"/>
    <w:rsid w:val="004A4C09"/>
    <w:rsid w:val="004A5060"/>
    <w:rsid w:val="004A6325"/>
    <w:rsid w:val="004A6969"/>
    <w:rsid w:val="004A6C5B"/>
    <w:rsid w:val="004A6F57"/>
    <w:rsid w:val="004A6F70"/>
    <w:rsid w:val="004A7780"/>
    <w:rsid w:val="004A78F0"/>
    <w:rsid w:val="004B05F4"/>
    <w:rsid w:val="004B0EAF"/>
    <w:rsid w:val="004B36F8"/>
    <w:rsid w:val="004B38D9"/>
    <w:rsid w:val="004B3F34"/>
    <w:rsid w:val="004B40C7"/>
    <w:rsid w:val="004B5CE4"/>
    <w:rsid w:val="004B5D88"/>
    <w:rsid w:val="004B63C6"/>
    <w:rsid w:val="004C0095"/>
    <w:rsid w:val="004C0513"/>
    <w:rsid w:val="004C3220"/>
    <w:rsid w:val="004C48B6"/>
    <w:rsid w:val="004C49BB"/>
    <w:rsid w:val="004C4AEF"/>
    <w:rsid w:val="004C5CAF"/>
    <w:rsid w:val="004C5D4A"/>
    <w:rsid w:val="004C5FD5"/>
    <w:rsid w:val="004C6233"/>
    <w:rsid w:val="004C6CAC"/>
    <w:rsid w:val="004C751C"/>
    <w:rsid w:val="004C7725"/>
    <w:rsid w:val="004C7AAB"/>
    <w:rsid w:val="004D0366"/>
    <w:rsid w:val="004D0EC1"/>
    <w:rsid w:val="004D0FA2"/>
    <w:rsid w:val="004D2F17"/>
    <w:rsid w:val="004D53C5"/>
    <w:rsid w:val="004D57B4"/>
    <w:rsid w:val="004D5F99"/>
    <w:rsid w:val="004D6435"/>
    <w:rsid w:val="004D70C0"/>
    <w:rsid w:val="004D74BF"/>
    <w:rsid w:val="004D7AC2"/>
    <w:rsid w:val="004D7BB2"/>
    <w:rsid w:val="004E0195"/>
    <w:rsid w:val="004E0544"/>
    <w:rsid w:val="004E145A"/>
    <w:rsid w:val="004E1629"/>
    <w:rsid w:val="004E1B69"/>
    <w:rsid w:val="004E1C44"/>
    <w:rsid w:val="004E376B"/>
    <w:rsid w:val="004E3FEA"/>
    <w:rsid w:val="004E4A02"/>
    <w:rsid w:val="004E4AB5"/>
    <w:rsid w:val="004E5BC2"/>
    <w:rsid w:val="004E6501"/>
    <w:rsid w:val="004E68C6"/>
    <w:rsid w:val="004E6AE5"/>
    <w:rsid w:val="004F2391"/>
    <w:rsid w:val="004F25C6"/>
    <w:rsid w:val="004F2DF0"/>
    <w:rsid w:val="004F4403"/>
    <w:rsid w:val="004F460B"/>
    <w:rsid w:val="004F4A42"/>
    <w:rsid w:val="004F5AB0"/>
    <w:rsid w:val="004F5D5F"/>
    <w:rsid w:val="004F61CA"/>
    <w:rsid w:val="004F7A3C"/>
    <w:rsid w:val="004F7DE2"/>
    <w:rsid w:val="004F7EF4"/>
    <w:rsid w:val="00500E73"/>
    <w:rsid w:val="00501D3C"/>
    <w:rsid w:val="00502881"/>
    <w:rsid w:val="00503EB4"/>
    <w:rsid w:val="00504A80"/>
    <w:rsid w:val="00504BE4"/>
    <w:rsid w:val="00505851"/>
    <w:rsid w:val="0050619C"/>
    <w:rsid w:val="00507BB7"/>
    <w:rsid w:val="00510BAB"/>
    <w:rsid w:val="00510F97"/>
    <w:rsid w:val="00511919"/>
    <w:rsid w:val="00511AB7"/>
    <w:rsid w:val="00511CDA"/>
    <w:rsid w:val="00511F2F"/>
    <w:rsid w:val="005120D6"/>
    <w:rsid w:val="005123E0"/>
    <w:rsid w:val="00512BB5"/>
    <w:rsid w:val="00512BDB"/>
    <w:rsid w:val="005131A2"/>
    <w:rsid w:val="00514494"/>
    <w:rsid w:val="005146B4"/>
    <w:rsid w:val="00516148"/>
    <w:rsid w:val="0051700F"/>
    <w:rsid w:val="00520D5A"/>
    <w:rsid w:val="0052101B"/>
    <w:rsid w:val="005212D6"/>
    <w:rsid w:val="00521A27"/>
    <w:rsid w:val="0052204C"/>
    <w:rsid w:val="005221CA"/>
    <w:rsid w:val="0052237C"/>
    <w:rsid w:val="0052455E"/>
    <w:rsid w:val="0052533B"/>
    <w:rsid w:val="00525D4A"/>
    <w:rsid w:val="00526AE3"/>
    <w:rsid w:val="00530603"/>
    <w:rsid w:val="00530E5C"/>
    <w:rsid w:val="005310EE"/>
    <w:rsid w:val="005329BD"/>
    <w:rsid w:val="0053310D"/>
    <w:rsid w:val="005332F1"/>
    <w:rsid w:val="005347FE"/>
    <w:rsid w:val="00534A7A"/>
    <w:rsid w:val="00534F30"/>
    <w:rsid w:val="005358EF"/>
    <w:rsid w:val="00536267"/>
    <w:rsid w:val="00536709"/>
    <w:rsid w:val="005372B9"/>
    <w:rsid w:val="00537AC1"/>
    <w:rsid w:val="0054035D"/>
    <w:rsid w:val="00540632"/>
    <w:rsid w:val="00540B50"/>
    <w:rsid w:val="00540D17"/>
    <w:rsid w:val="00541B62"/>
    <w:rsid w:val="00542CF9"/>
    <w:rsid w:val="00543BD5"/>
    <w:rsid w:val="00544E75"/>
    <w:rsid w:val="00546506"/>
    <w:rsid w:val="00546662"/>
    <w:rsid w:val="00547284"/>
    <w:rsid w:val="005473F1"/>
    <w:rsid w:val="0054794D"/>
    <w:rsid w:val="00547FE7"/>
    <w:rsid w:val="00550CDD"/>
    <w:rsid w:val="00551C48"/>
    <w:rsid w:val="005531E8"/>
    <w:rsid w:val="00553766"/>
    <w:rsid w:val="0055430F"/>
    <w:rsid w:val="00554BC5"/>
    <w:rsid w:val="0055542B"/>
    <w:rsid w:val="0055596E"/>
    <w:rsid w:val="00555FE5"/>
    <w:rsid w:val="00556171"/>
    <w:rsid w:val="0055631D"/>
    <w:rsid w:val="005607AA"/>
    <w:rsid w:val="0056231D"/>
    <w:rsid w:val="00562590"/>
    <w:rsid w:val="00562646"/>
    <w:rsid w:val="00562869"/>
    <w:rsid w:val="00562AAC"/>
    <w:rsid w:val="0056303B"/>
    <w:rsid w:val="00563435"/>
    <w:rsid w:val="0056422E"/>
    <w:rsid w:val="00564D7E"/>
    <w:rsid w:val="00565004"/>
    <w:rsid w:val="00565180"/>
    <w:rsid w:val="00566069"/>
    <w:rsid w:val="00567081"/>
    <w:rsid w:val="00567B9B"/>
    <w:rsid w:val="00570029"/>
    <w:rsid w:val="005701A2"/>
    <w:rsid w:val="00570816"/>
    <w:rsid w:val="005714C8"/>
    <w:rsid w:val="00571692"/>
    <w:rsid w:val="005727BB"/>
    <w:rsid w:val="00572EA4"/>
    <w:rsid w:val="00573469"/>
    <w:rsid w:val="00573E8A"/>
    <w:rsid w:val="00574404"/>
    <w:rsid w:val="00575701"/>
    <w:rsid w:val="00575F4D"/>
    <w:rsid w:val="00576822"/>
    <w:rsid w:val="00577C93"/>
    <w:rsid w:val="00577F08"/>
    <w:rsid w:val="00580A01"/>
    <w:rsid w:val="005815D4"/>
    <w:rsid w:val="005820A6"/>
    <w:rsid w:val="00582B62"/>
    <w:rsid w:val="00582F9E"/>
    <w:rsid w:val="00583596"/>
    <w:rsid w:val="005841A5"/>
    <w:rsid w:val="00586A92"/>
    <w:rsid w:val="00587EEB"/>
    <w:rsid w:val="00587F01"/>
    <w:rsid w:val="00587F24"/>
    <w:rsid w:val="005904DF"/>
    <w:rsid w:val="00590BE2"/>
    <w:rsid w:val="00590EE3"/>
    <w:rsid w:val="0059150D"/>
    <w:rsid w:val="00592453"/>
    <w:rsid w:val="00592A51"/>
    <w:rsid w:val="00592ACE"/>
    <w:rsid w:val="00593CB8"/>
    <w:rsid w:val="00593E5F"/>
    <w:rsid w:val="00594321"/>
    <w:rsid w:val="0059468A"/>
    <w:rsid w:val="005950C7"/>
    <w:rsid w:val="00595421"/>
    <w:rsid w:val="00595E33"/>
    <w:rsid w:val="005966DF"/>
    <w:rsid w:val="00596C5A"/>
    <w:rsid w:val="00597E23"/>
    <w:rsid w:val="005A22D7"/>
    <w:rsid w:val="005A2CA6"/>
    <w:rsid w:val="005A3D4C"/>
    <w:rsid w:val="005A43A6"/>
    <w:rsid w:val="005A47D4"/>
    <w:rsid w:val="005A4CCA"/>
    <w:rsid w:val="005A56A5"/>
    <w:rsid w:val="005A6267"/>
    <w:rsid w:val="005A6318"/>
    <w:rsid w:val="005B0965"/>
    <w:rsid w:val="005B1623"/>
    <w:rsid w:val="005B30A5"/>
    <w:rsid w:val="005B3A51"/>
    <w:rsid w:val="005B488B"/>
    <w:rsid w:val="005B53FF"/>
    <w:rsid w:val="005B5623"/>
    <w:rsid w:val="005B5C78"/>
    <w:rsid w:val="005B6E3F"/>
    <w:rsid w:val="005B74F0"/>
    <w:rsid w:val="005B76A4"/>
    <w:rsid w:val="005B7C74"/>
    <w:rsid w:val="005B7F00"/>
    <w:rsid w:val="005C0681"/>
    <w:rsid w:val="005C0BD0"/>
    <w:rsid w:val="005C156A"/>
    <w:rsid w:val="005C1DCB"/>
    <w:rsid w:val="005C375B"/>
    <w:rsid w:val="005C5E16"/>
    <w:rsid w:val="005C7CA7"/>
    <w:rsid w:val="005C7EE0"/>
    <w:rsid w:val="005D0830"/>
    <w:rsid w:val="005D0E10"/>
    <w:rsid w:val="005D0E7C"/>
    <w:rsid w:val="005D24A8"/>
    <w:rsid w:val="005D26A6"/>
    <w:rsid w:val="005D4920"/>
    <w:rsid w:val="005D4A65"/>
    <w:rsid w:val="005D572E"/>
    <w:rsid w:val="005D57E2"/>
    <w:rsid w:val="005D610F"/>
    <w:rsid w:val="005D6D14"/>
    <w:rsid w:val="005D6F46"/>
    <w:rsid w:val="005D7F71"/>
    <w:rsid w:val="005E023E"/>
    <w:rsid w:val="005E0414"/>
    <w:rsid w:val="005E11DF"/>
    <w:rsid w:val="005E1E95"/>
    <w:rsid w:val="005E25C6"/>
    <w:rsid w:val="005E2839"/>
    <w:rsid w:val="005E2B19"/>
    <w:rsid w:val="005E34F5"/>
    <w:rsid w:val="005E5894"/>
    <w:rsid w:val="005E5CC4"/>
    <w:rsid w:val="005E6A14"/>
    <w:rsid w:val="005F09D7"/>
    <w:rsid w:val="005F14EA"/>
    <w:rsid w:val="005F2312"/>
    <w:rsid w:val="005F28BF"/>
    <w:rsid w:val="005F2AA6"/>
    <w:rsid w:val="005F2EFF"/>
    <w:rsid w:val="005F32E1"/>
    <w:rsid w:val="005F4358"/>
    <w:rsid w:val="005F47BF"/>
    <w:rsid w:val="005F5402"/>
    <w:rsid w:val="005F6BA5"/>
    <w:rsid w:val="005F7363"/>
    <w:rsid w:val="00600917"/>
    <w:rsid w:val="0060159B"/>
    <w:rsid w:val="00601E30"/>
    <w:rsid w:val="00603360"/>
    <w:rsid w:val="0060346C"/>
    <w:rsid w:val="006035F7"/>
    <w:rsid w:val="00603F76"/>
    <w:rsid w:val="006055F4"/>
    <w:rsid w:val="00607301"/>
    <w:rsid w:val="00607B49"/>
    <w:rsid w:val="00611065"/>
    <w:rsid w:val="0061111E"/>
    <w:rsid w:val="0061188E"/>
    <w:rsid w:val="00611C1E"/>
    <w:rsid w:val="00611D21"/>
    <w:rsid w:val="00613E82"/>
    <w:rsid w:val="00614153"/>
    <w:rsid w:val="00614547"/>
    <w:rsid w:val="00614743"/>
    <w:rsid w:val="006164AF"/>
    <w:rsid w:val="00616724"/>
    <w:rsid w:val="006167DC"/>
    <w:rsid w:val="00617C5D"/>
    <w:rsid w:val="0062098F"/>
    <w:rsid w:val="006209EF"/>
    <w:rsid w:val="006210CC"/>
    <w:rsid w:val="0062112B"/>
    <w:rsid w:val="006214FA"/>
    <w:rsid w:val="006218C0"/>
    <w:rsid w:val="00622B0F"/>
    <w:rsid w:val="0062379E"/>
    <w:rsid w:val="00624410"/>
    <w:rsid w:val="0062478C"/>
    <w:rsid w:val="00624857"/>
    <w:rsid w:val="00625354"/>
    <w:rsid w:val="006259CD"/>
    <w:rsid w:val="00625BD9"/>
    <w:rsid w:val="0062653A"/>
    <w:rsid w:val="006302F4"/>
    <w:rsid w:val="00630976"/>
    <w:rsid w:val="00630D56"/>
    <w:rsid w:val="006315A7"/>
    <w:rsid w:val="00631744"/>
    <w:rsid w:val="00631D19"/>
    <w:rsid w:val="00632820"/>
    <w:rsid w:val="00634E07"/>
    <w:rsid w:val="00635B0E"/>
    <w:rsid w:val="006378BA"/>
    <w:rsid w:val="006435BF"/>
    <w:rsid w:val="006440C6"/>
    <w:rsid w:val="00644DED"/>
    <w:rsid w:val="00645D5F"/>
    <w:rsid w:val="00646143"/>
    <w:rsid w:val="0064633D"/>
    <w:rsid w:val="00646CD6"/>
    <w:rsid w:val="00647088"/>
    <w:rsid w:val="00651272"/>
    <w:rsid w:val="00651925"/>
    <w:rsid w:val="00651C5E"/>
    <w:rsid w:val="00651E9A"/>
    <w:rsid w:val="0065324D"/>
    <w:rsid w:val="006552DA"/>
    <w:rsid w:val="00655EA6"/>
    <w:rsid w:val="00656357"/>
    <w:rsid w:val="00657073"/>
    <w:rsid w:val="00657AD7"/>
    <w:rsid w:val="00657B79"/>
    <w:rsid w:val="00657FB6"/>
    <w:rsid w:val="0066381A"/>
    <w:rsid w:val="00664828"/>
    <w:rsid w:val="00665489"/>
    <w:rsid w:val="00665688"/>
    <w:rsid w:val="00665ECB"/>
    <w:rsid w:val="00666EF9"/>
    <w:rsid w:val="00671935"/>
    <w:rsid w:val="00673C95"/>
    <w:rsid w:val="00673F13"/>
    <w:rsid w:val="006742D1"/>
    <w:rsid w:val="00674B49"/>
    <w:rsid w:val="00674C50"/>
    <w:rsid w:val="00675EA4"/>
    <w:rsid w:val="00675F33"/>
    <w:rsid w:val="0067688C"/>
    <w:rsid w:val="00677C97"/>
    <w:rsid w:val="00680A39"/>
    <w:rsid w:val="00681AE2"/>
    <w:rsid w:val="0068293E"/>
    <w:rsid w:val="00683011"/>
    <w:rsid w:val="00683108"/>
    <w:rsid w:val="00684A78"/>
    <w:rsid w:val="00685B2C"/>
    <w:rsid w:val="0068612B"/>
    <w:rsid w:val="006862E4"/>
    <w:rsid w:val="00686535"/>
    <w:rsid w:val="0068706C"/>
    <w:rsid w:val="00687E11"/>
    <w:rsid w:val="006909D2"/>
    <w:rsid w:val="00690DE4"/>
    <w:rsid w:val="00691605"/>
    <w:rsid w:val="00691906"/>
    <w:rsid w:val="00692A5D"/>
    <w:rsid w:val="006935BF"/>
    <w:rsid w:val="00693835"/>
    <w:rsid w:val="0069431E"/>
    <w:rsid w:val="00694DF8"/>
    <w:rsid w:val="00694E41"/>
    <w:rsid w:val="00695135"/>
    <w:rsid w:val="00695630"/>
    <w:rsid w:val="00695920"/>
    <w:rsid w:val="006968BE"/>
    <w:rsid w:val="006A107D"/>
    <w:rsid w:val="006A18CD"/>
    <w:rsid w:val="006A1CD1"/>
    <w:rsid w:val="006A1D50"/>
    <w:rsid w:val="006A210C"/>
    <w:rsid w:val="006A2448"/>
    <w:rsid w:val="006A3D27"/>
    <w:rsid w:val="006A443F"/>
    <w:rsid w:val="006A4A62"/>
    <w:rsid w:val="006A4F12"/>
    <w:rsid w:val="006A680C"/>
    <w:rsid w:val="006A6F56"/>
    <w:rsid w:val="006A7150"/>
    <w:rsid w:val="006A760E"/>
    <w:rsid w:val="006B1078"/>
    <w:rsid w:val="006B1A0A"/>
    <w:rsid w:val="006B247C"/>
    <w:rsid w:val="006B2E53"/>
    <w:rsid w:val="006B3E98"/>
    <w:rsid w:val="006B4FA8"/>
    <w:rsid w:val="006B5516"/>
    <w:rsid w:val="006B5722"/>
    <w:rsid w:val="006B604C"/>
    <w:rsid w:val="006B6A17"/>
    <w:rsid w:val="006C0B89"/>
    <w:rsid w:val="006C0E4C"/>
    <w:rsid w:val="006C15D2"/>
    <w:rsid w:val="006C1AFC"/>
    <w:rsid w:val="006C1E64"/>
    <w:rsid w:val="006C4DDD"/>
    <w:rsid w:val="006C4FF0"/>
    <w:rsid w:val="006C53EB"/>
    <w:rsid w:val="006C55C2"/>
    <w:rsid w:val="006C5A9F"/>
    <w:rsid w:val="006C6271"/>
    <w:rsid w:val="006C79B9"/>
    <w:rsid w:val="006D07F1"/>
    <w:rsid w:val="006D148D"/>
    <w:rsid w:val="006D269E"/>
    <w:rsid w:val="006D2BEA"/>
    <w:rsid w:val="006D2DC7"/>
    <w:rsid w:val="006D3CB8"/>
    <w:rsid w:val="006D47FA"/>
    <w:rsid w:val="006D4823"/>
    <w:rsid w:val="006D48D4"/>
    <w:rsid w:val="006D4D8C"/>
    <w:rsid w:val="006D4DC4"/>
    <w:rsid w:val="006D4FE8"/>
    <w:rsid w:val="006D68CB"/>
    <w:rsid w:val="006D7E21"/>
    <w:rsid w:val="006E058C"/>
    <w:rsid w:val="006E05BA"/>
    <w:rsid w:val="006E191C"/>
    <w:rsid w:val="006E1E53"/>
    <w:rsid w:val="006E3631"/>
    <w:rsid w:val="006E4C63"/>
    <w:rsid w:val="006E4FD0"/>
    <w:rsid w:val="006E7AC3"/>
    <w:rsid w:val="006F02F5"/>
    <w:rsid w:val="006F044B"/>
    <w:rsid w:val="006F0459"/>
    <w:rsid w:val="006F1181"/>
    <w:rsid w:val="006F1BE2"/>
    <w:rsid w:val="006F23DA"/>
    <w:rsid w:val="006F2DC0"/>
    <w:rsid w:val="006F2EA6"/>
    <w:rsid w:val="006F33D3"/>
    <w:rsid w:val="006F38C9"/>
    <w:rsid w:val="006F3B28"/>
    <w:rsid w:val="006F40FE"/>
    <w:rsid w:val="006F52CF"/>
    <w:rsid w:val="006F5681"/>
    <w:rsid w:val="006F5AE0"/>
    <w:rsid w:val="006F5C76"/>
    <w:rsid w:val="006F6613"/>
    <w:rsid w:val="006F6AAF"/>
    <w:rsid w:val="006F7A14"/>
    <w:rsid w:val="007013ED"/>
    <w:rsid w:val="00702EE2"/>
    <w:rsid w:val="00703B65"/>
    <w:rsid w:val="00703E33"/>
    <w:rsid w:val="0070427E"/>
    <w:rsid w:val="00704349"/>
    <w:rsid w:val="00705589"/>
    <w:rsid w:val="0070565F"/>
    <w:rsid w:val="00706AAC"/>
    <w:rsid w:val="00706AC6"/>
    <w:rsid w:val="0070788E"/>
    <w:rsid w:val="00710534"/>
    <w:rsid w:val="00710604"/>
    <w:rsid w:val="00711A94"/>
    <w:rsid w:val="00711BFF"/>
    <w:rsid w:val="00712842"/>
    <w:rsid w:val="00713F0E"/>
    <w:rsid w:val="007143C1"/>
    <w:rsid w:val="00714FB1"/>
    <w:rsid w:val="00715164"/>
    <w:rsid w:val="00716A94"/>
    <w:rsid w:val="00720220"/>
    <w:rsid w:val="00722390"/>
    <w:rsid w:val="0072356D"/>
    <w:rsid w:val="007236CD"/>
    <w:rsid w:val="00723BE1"/>
    <w:rsid w:val="007245E6"/>
    <w:rsid w:val="007248C5"/>
    <w:rsid w:val="00724AE6"/>
    <w:rsid w:val="00725991"/>
    <w:rsid w:val="00726758"/>
    <w:rsid w:val="00726CA8"/>
    <w:rsid w:val="00727502"/>
    <w:rsid w:val="0073030D"/>
    <w:rsid w:val="007310EC"/>
    <w:rsid w:val="00731520"/>
    <w:rsid w:val="0073195F"/>
    <w:rsid w:val="00732880"/>
    <w:rsid w:val="00732CB2"/>
    <w:rsid w:val="00733D20"/>
    <w:rsid w:val="007342D3"/>
    <w:rsid w:val="00735091"/>
    <w:rsid w:val="00735B3E"/>
    <w:rsid w:val="00735F01"/>
    <w:rsid w:val="00735F85"/>
    <w:rsid w:val="00736361"/>
    <w:rsid w:val="007370BC"/>
    <w:rsid w:val="00737CE5"/>
    <w:rsid w:val="007402E7"/>
    <w:rsid w:val="007404BF"/>
    <w:rsid w:val="0074200F"/>
    <w:rsid w:val="007426BB"/>
    <w:rsid w:val="0074345C"/>
    <w:rsid w:val="00743DBD"/>
    <w:rsid w:val="007463E3"/>
    <w:rsid w:val="00747078"/>
    <w:rsid w:val="0074740B"/>
    <w:rsid w:val="00750DB1"/>
    <w:rsid w:val="00751548"/>
    <w:rsid w:val="00751D60"/>
    <w:rsid w:val="0075214F"/>
    <w:rsid w:val="007523FA"/>
    <w:rsid w:val="00752550"/>
    <w:rsid w:val="00752A92"/>
    <w:rsid w:val="00753025"/>
    <w:rsid w:val="0075319A"/>
    <w:rsid w:val="00753758"/>
    <w:rsid w:val="007537A2"/>
    <w:rsid w:val="00753946"/>
    <w:rsid w:val="00753991"/>
    <w:rsid w:val="00753B50"/>
    <w:rsid w:val="007545AC"/>
    <w:rsid w:val="007561F7"/>
    <w:rsid w:val="0075637F"/>
    <w:rsid w:val="0075640E"/>
    <w:rsid w:val="0075649B"/>
    <w:rsid w:val="00757289"/>
    <w:rsid w:val="00757B4E"/>
    <w:rsid w:val="007601E6"/>
    <w:rsid w:val="00760E4A"/>
    <w:rsid w:val="007618DE"/>
    <w:rsid w:val="00762429"/>
    <w:rsid w:val="00762933"/>
    <w:rsid w:val="00762EEB"/>
    <w:rsid w:val="007636BB"/>
    <w:rsid w:val="007643A8"/>
    <w:rsid w:val="007648D9"/>
    <w:rsid w:val="00764E5F"/>
    <w:rsid w:val="00764F5E"/>
    <w:rsid w:val="0076650D"/>
    <w:rsid w:val="0076676C"/>
    <w:rsid w:val="0076735A"/>
    <w:rsid w:val="00767B3C"/>
    <w:rsid w:val="007700AC"/>
    <w:rsid w:val="00770BB5"/>
    <w:rsid w:val="007710C6"/>
    <w:rsid w:val="007716D4"/>
    <w:rsid w:val="00772443"/>
    <w:rsid w:val="00772DD0"/>
    <w:rsid w:val="00773608"/>
    <w:rsid w:val="00773C44"/>
    <w:rsid w:val="007747A9"/>
    <w:rsid w:val="007747CC"/>
    <w:rsid w:val="007749BF"/>
    <w:rsid w:val="00774B80"/>
    <w:rsid w:val="00775531"/>
    <w:rsid w:val="00776A2D"/>
    <w:rsid w:val="00777539"/>
    <w:rsid w:val="00777710"/>
    <w:rsid w:val="00780A55"/>
    <w:rsid w:val="00781E29"/>
    <w:rsid w:val="00783F8C"/>
    <w:rsid w:val="00786644"/>
    <w:rsid w:val="007867FA"/>
    <w:rsid w:val="0078693A"/>
    <w:rsid w:val="00793CE5"/>
    <w:rsid w:val="00794570"/>
    <w:rsid w:val="007950C5"/>
    <w:rsid w:val="007953C3"/>
    <w:rsid w:val="0079697B"/>
    <w:rsid w:val="007A0B49"/>
    <w:rsid w:val="007A119C"/>
    <w:rsid w:val="007A1A38"/>
    <w:rsid w:val="007A2CFC"/>
    <w:rsid w:val="007A2D73"/>
    <w:rsid w:val="007A2F94"/>
    <w:rsid w:val="007A46FD"/>
    <w:rsid w:val="007A4879"/>
    <w:rsid w:val="007A4966"/>
    <w:rsid w:val="007A5569"/>
    <w:rsid w:val="007A5E8C"/>
    <w:rsid w:val="007A6F93"/>
    <w:rsid w:val="007A736F"/>
    <w:rsid w:val="007A79BC"/>
    <w:rsid w:val="007A7F37"/>
    <w:rsid w:val="007B010B"/>
    <w:rsid w:val="007B0A38"/>
    <w:rsid w:val="007B0CD6"/>
    <w:rsid w:val="007B0EDC"/>
    <w:rsid w:val="007B319F"/>
    <w:rsid w:val="007B31F1"/>
    <w:rsid w:val="007B33E6"/>
    <w:rsid w:val="007B398D"/>
    <w:rsid w:val="007B7181"/>
    <w:rsid w:val="007B7ED7"/>
    <w:rsid w:val="007C03DB"/>
    <w:rsid w:val="007C1D22"/>
    <w:rsid w:val="007C2811"/>
    <w:rsid w:val="007C35B3"/>
    <w:rsid w:val="007C37CA"/>
    <w:rsid w:val="007C41F8"/>
    <w:rsid w:val="007C4A66"/>
    <w:rsid w:val="007C63C1"/>
    <w:rsid w:val="007C69D8"/>
    <w:rsid w:val="007C7430"/>
    <w:rsid w:val="007C755B"/>
    <w:rsid w:val="007C7E83"/>
    <w:rsid w:val="007D042B"/>
    <w:rsid w:val="007D1B11"/>
    <w:rsid w:val="007D20EC"/>
    <w:rsid w:val="007D308A"/>
    <w:rsid w:val="007D3DEB"/>
    <w:rsid w:val="007D453E"/>
    <w:rsid w:val="007D47FC"/>
    <w:rsid w:val="007D4965"/>
    <w:rsid w:val="007D6849"/>
    <w:rsid w:val="007D6DE6"/>
    <w:rsid w:val="007D724D"/>
    <w:rsid w:val="007D74F3"/>
    <w:rsid w:val="007D7738"/>
    <w:rsid w:val="007E1E96"/>
    <w:rsid w:val="007E2C41"/>
    <w:rsid w:val="007E32FA"/>
    <w:rsid w:val="007E46C0"/>
    <w:rsid w:val="007E5E5B"/>
    <w:rsid w:val="007E67DB"/>
    <w:rsid w:val="007E73D3"/>
    <w:rsid w:val="007E75F6"/>
    <w:rsid w:val="007E7855"/>
    <w:rsid w:val="007E7FD2"/>
    <w:rsid w:val="007F0D8B"/>
    <w:rsid w:val="007F15DC"/>
    <w:rsid w:val="007F3EA9"/>
    <w:rsid w:val="007F3F7F"/>
    <w:rsid w:val="007F4EE7"/>
    <w:rsid w:val="007F5187"/>
    <w:rsid w:val="007F51B1"/>
    <w:rsid w:val="007F5E21"/>
    <w:rsid w:val="007F6395"/>
    <w:rsid w:val="007F63AE"/>
    <w:rsid w:val="007F764A"/>
    <w:rsid w:val="007F7C2E"/>
    <w:rsid w:val="00800A16"/>
    <w:rsid w:val="008010A6"/>
    <w:rsid w:val="0080186F"/>
    <w:rsid w:val="00802547"/>
    <w:rsid w:val="00802945"/>
    <w:rsid w:val="00804B2A"/>
    <w:rsid w:val="00804B8D"/>
    <w:rsid w:val="00806E9B"/>
    <w:rsid w:val="00806F83"/>
    <w:rsid w:val="008071F3"/>
    <w:rsid w:val="008074EF"/>
    <w:rsid w:val="008075F7"/>
    <w:rsid w:val="008103F9"/>
    <w:rsid w:val="008104CC"/>
    <w:rsid w:val="00810960"/>
    <w:rsid w:val="00810AC4"/>
    <w:rsid w:val="00810C89"/>
    <w:rsid w:val="0081244B"/>
    <w:rsid w:val="008127F2"/>
    <w:rsid w:val="008145BC"/>
    <w:rsid w:val="00814F79"/>
    <w:rsid w:val="008162A5"/>
    <w:rsid w:val="00816E61"/>
    <w:rsid w:val="008177BA"/>
    <w:rsid w:val="0082168F"/>
    <w:rsid w:val="00821962"/>
    <w:rsid w:val="00821B8D"/>
    <w:rsid w:val="00821D26"/>
    <w:rsid w:val="00821EF8"/>
    <w:rsid w:val="00823042"/>
    <w:rsid w:val="00825758"/>
    <w:rsid w:val="00826472"/>
    <w:rsid w:val="00826684"/>
    <w:rsid w:val="00827898"/>
    <w:rsid w:val="00827AC2"/>
    <w:rsid w:val="0083161F"/>
    <w:rsid w:val="008319E3"/>
    <w:rsid w:val="00832892"/>
    <w:rsid w:val="008337D6"/>
    <w:rsid w:val="00833B57"/>
    <w:rsid w:val="00833E55"/>
    <w:rsid w:val="008343C4"/>
    <w:rsid w:val="008346F8"/>
    <w:rsid w:val="008351B8"/>
    <w:rsid w:val="0083524E"/>
    <w:rsid w:val="008356D8"/>
    <w:rsid w:val="00836A36"/>
    <w:rsid w:val="00841229"/>
    <w:rsid w:val="008415ED"/>
    <w:rsid w:val="00841EC3"/>
    <w:rsid w:val="008424F7"/>
    <w:rsid w:val="00842604"/>
    <w:rsid w:val="0084272B"/>
    <w:rsid w:val="008428C8"/>
    <w:rsid w:val="0084369E"/>
    <w:rsid w:val="00843885"/>
    <w:rsid w:val="00843D91"/>
    <w:rsid w:val="008440B7"/>
    <w:rsid w:val="008446F4"/>
    <w:rsid w:val="008454D7"/>
    <w:rsid w:val="008476D2"/>
    <w:rsid w:val="00851575"/>
    <w:rsid w:val="00851669"/>
    <w:rsid w:val="008517D3"/>
    <w:rsid w:val="008526AD"/>
    <w:rsid w:val="0085288C"/>
    <w:rsid w:val="00854EBB"/>
    <w:rsid w:val="00855425"/>
    <w:rsid w:val="0085557C"/>
    <w:rsid w:val="008557E2"/>
    <w:rsid w:val="00855A6F"/>
    <w:rsid w:val="00856020"/>
    <w:rsid w:val="008560ED"/>
    <w:rsid w:val="00857196"/>
    <w:rsid w:val="00860D4F"/>
    <w:rsid w:val="008617C4"/>
    <w:rsid w:val="00861818"/>
    <w:rsid w:val="00861A71"/>
    <w:rsid w:val="00862FD4"/>
    <w:rsid w:val="0086329A"/>
    <w:rsid w:val="008637E8"/>
    <w:rsid w:val="008638A0"/>
    <w:rsid w:val="00863B87"/>
    <w:rsid w:val="00864445"/>
    <w:rsid w:val="00864B87"/>
    <w:rsid w:val="00864E90"/>
    <w:rsid w:val="00865470"/>
    <w:rsid w:val="00865851"/>
    <w:rsid w:val="00866D2A"/>
    <w:rsid w:val="008672F3"/>
    <w:rsid w:val="00867409"/>
    <w:rsid w:val="00871C7A"/>
    <w:rsid w:val="00871FC1"/>
    <w:rsid w:val="0087348C"/>
    <w:rsid w:val="00875932"/>
    <w:rsid w:val="0087615B"/>
    <w:rsid w:val="00876382"/>
    <w:rsid w:val="00877F14"/>
    <w:rsid w:val="00880C7F"/>
    <w:rsid w:val="00880E74"/>
    <w:rsid w:val="008817B0"/>
    <w:rsid w:val="0088365D"/>
    <w:rsid w:val="00883E0B"/>
    <w:rsid w:val="008843EA"/>
    <w:rsid w:val="0088524D"/>
    <w:rsid w:val="00885E70"/>
    <w:rsid w:val="0088758E"/>
    <w:rsid w:val="00887ECD"/>
    <w:rsid w:val="00890C7A"/>
    <w:rsid w:val="008926B6"/>
    <w:rsid w:val="00892FA1"/>
    <w:rsid w:val="00894DFD"/>
    <w:rsid w:val="00895047"/>
    <w:rsid w:val="0089576D"/>
    <w:rsid w:val="00895A7B"/>
    <w:rsid w:val="00896B31"/>
    <w:rsid w:val="008972E9"/>
    <w:rsid w:val="00897E16"/>
    <w:rsid w:val="008A0244"/>
    <w:rsid w:val="008A0428"/>
    <w:rsid w:val="008A0E18"/>
    <w:rsid w:val="008A1FCB"/>
    <w:rsid w:val="008A29A3"/>
    <w:rsid w:val="008A3516"/>
    <w:rsid w:val="008A36CE"/>
    <w:rsid w:val="008A4988"/>
    <w:rsid w:val="008A4BDF"/>
    <w:rsid w:val="008A5D8D"/>
    <w:rsid w:val="008A648F"/>
    <w:rsid w:val="008B06CB"/>
    <w:rsid w:val="008B09D2"/>
    <w:rsid w:val="008B0E33"/>
    <w:rsid w:val="008B171F"/>
    <w:rsid w:val="008B1A5F"/>
    <w:rsid w:val="008B2361"/>
    <w:rsid w:val="008B27A8"/>
    <w:rsid w:val="008B2830"/>
    <w:rsid w:val="008B29C5"/>
    <w:rsid w:val="008B2E5C"/>
    <w:rsid w:val="008B325C"/>
    <w:rsid w:val="008B3666"/>
    <w:rsid w:val="008B40B5"/>
    <w:rsid w:val="008B721D"/>
    <w:rsid w:val="008B7CE9"/>
    <w:rsid w:val="008C0595"/>
    <w:rsid w:val="008C093F"/>
    <w:rsid w:val="008C185C"/>
    <w:rsid w:val="008C2367"/>
    <w:rsid w:val="008C2E24"/>
    <w:rsid w:val="008C4071"/>
    <w:rsid w:val="008C453C"/>
    <w:rsid w:val="008C4543"/>
    <w:rsid w:val="008C485B"/>
    <w:rsid w:val="008C5203"/>
    <w:rsid w:val="008C5313"/>
    <w:rsid w:val="008C5BA8"/>
    <w:rsid w:val="008C5D6C"/>
    <w:rsid w:val="008C604A"/>
    <w:rsid w:val="008C624B"/>
    <w:rsid w:val="008C6B47"/>
    <w:rsid w:val="008D09CD"/>
    <w:rsid w:val="008D09E5"/>
    <w:rsid w:val="008D103D"/>
    <w:rsid w:val="008D1611"/>
    <w:rsid w:val="008D1B73"/>
    <w:rsid w:val="008D1F53"/>
    <w:rsid w:val="008D2A4C"/>
    <w:rsid w:val="008D2C64"/>
    <w:rsid w:val="008D35DC"/>
    <w:rsid w:val="008D48D0"/>
    <w:rsid w:val="008D4E81"/>
    <w:rsid w:val="008D5159"/>
    <w:rsid w:val="008D5A2C"/>
    <w:rsid w:val="008D7151"/>
    <w:rsid w:val="008D77E1"/>
    <w:rsid w:val="008D7CF7"/>
    <w:rsid w:val="008D7F19"/>
    <w:rsid w:val="008E0C05"/>
    <w:rsid w:val="008E0E96"/>
    <w:rsid w:val="008E1233"/>
    <w:rsid w:val="008E1772"/>
    <w:rsid w:val="008E2129"/>
    <w:rsid w:val="008E219B"/>
    <w:rsid w:val="008E2BDE"/>
    <w:rsid w:val="008E41C7"/>
    <w:rsid w:val="008E47A7"/>
    <w:rsid w:val="008E4B59"/>
    <w:rsid w:val="008E4D43"/>
    <w:rsid w:val="008E55BA"/>
    <w:rsid w:val="008E576C"/>
    <w:rsid w:val="008E5A63"/>
    <w:rsid w:val="008E5DF2"/>
    <w:rsid w:val="008E5ECB"/>
    <w:rsid w:val="008E63ED"/>
    <w:rsid w:val="008E696E"/>
    <w:rsid w:val="008E7947"/>
    <w:rsid w:val="008E7ACE"/>
    <w:rsid w:val="008F04BB"/>
    <w:rsid w:val="008F0843"/>
    <w:rsid w:val="008F129A"/>
    <w:rsid w:val="008F16E7"/>
    <w:rsid w:val="008F1C88"/>
    <w:rsid w:val="008F1F15"/>
    <w:rsid w:val="008F227D"/>
    <w:rsid w:val="008F3075"/>
    <w:rsid w:val="008F3AC0"/>
    <w:rsid w:val="008F3ED8"/>
    <w:rsid w:val="008F419E"/>
    <w:rsid w:val="008F4CEA"/>
    <w:rsid w:val="008F5242"/>
    <w:rsid w:val="008F5EA2"/>
    <w:rsid w:val="008F6639"/>
    <w:rsid w:val="008F6872"/>
    <w:rsid w:val="008F7DA2"/>
    <w:rsid w:val="009000F2"/>
    <w:rsid w:val="00900286"/>
    <w:rsid w:val="009011FA"/>
    <w:rsid w:val="00902878"/>
    <w:rsid w:val="00902DC1"/>
    <w:rsid w:val="00904218"/>
    <w:rsid w:val="0090530A"/>
    <w:rsid w:val="00905B1B"/>
    <w:rsid w:val="00905C8D"/>
    <w:rsid w:val="009060FE"/>
    <w:rsid w:val="00906E87"/>
    <w:rsid w:val="00910250"/>
    <w:rsid w:val="00911307"/>
    <w:rsid w:val="00911B6F"/>
    <w:rsid w:val="00911EED"/>
    <w:rsid w:val="0091288F"/>
    <w:rsid w:val="009145B0"/>
    <w:rsid w:val="0091505C"/>
    <w:rsid w:val="00915126"/>
    <w:rsid w:val="0091578A"/>
    <w:rsid w:val="00915BB5"/>
    <w:rsid w:val="00915E99"/>
    <w:rsid w:val="00915FD0"/>
    <w:rsid w:val="00916E18"/>
    <w:rsid w:val="00917E36"/>
    <w:rsid w:val="00917E41"/>
    <w:rsid w:val="009200AA"/>
    <w:rsid w:val="00920575"/>
    <w:rsid w:val="00921F30"/>
    <w:rsid w:val="00922B37"/>
    <w:rsid w:val="00923350"/>
    <w:rsid w:val="00924C72"/>
    <w:rsid w:val="00924E78"/>
    <w:rsid w:val="00927408"/>
    <w:rsid w:val="009279B1"/>
    <w:rsid w:val="00927B5A"/>
    <w:rsid w:val="00930169"/>
    <w:rsid w:val="009305DB"/>
    <w:rsid w:val="00931009"/>
    <w:rsid w:val="00932F7B"/>
    <w:rsid w:val="00934343"/>
    <w:rsid w:val="00934634"/>
    <w:rsid w:val="00934EC5"/>
    <w:rsid w:val="0093500B"/>
    <w:rsid w:val="009359CE"/>
    <w:rsid w:val="00937141"/>
    <w:rsid w:val="009376EF"/>
    <w:rsid w:val="009379D5"/>
    <w:rsid w:val="009400B3"/>
    <w:rsid w:val="00941241"/>
    <w:rsid w:val="0094183A"/>
    <w:rsid w:val="00942669"/>
    <w:rsid w:val="00942DDE"/>
    <w:rsid w:val="009448F0"/>
    <w:rsid w:val="00945390"/>
    <w:rsid w:val="009477DB"/>
    <w:rsid w:val="00947DF5"/>
    <w:rsid w:val="009500F6"/>
    <w:rsid w:val="00950A0F"/>
    <w:rsid w:val="00950F39"/>
    <w:rsid w:val="009519F7"/>
    <w:rsid w:val="00951C6A"/>
    <w:rsid w:val="00951F67"/>
    <w:rsid w:val="00952B7C"/>
    <w:rsid w:val="00952D21"/>
    <w:rsid w:val="009539BE"/>
    <w:rsid w:val="00953A97"/>
    <w:rsid w:val="00955D4E"/>
    <w:rsid w:val="0095604D"/>
    <w:rsid w:val="009577A3"/>
    <w:rsid w:val="0096002C"/>
    <w:rsid w:val="00961802"/>
    <w:rsid w:val="00961F31"/>
    <w:rsid w:val="00963541"/>
    <w:rsid w:val="00963F6D"/>
    <w:rsid w:val="009641F4"/>
    <w:rsid w:val="009644D5"/>
    <w:rsid w:val="009644EB"/>
    <w:rsid w:val="00964854"/>
    <w:rsid w:val="009658C9"/>
    <w:rsid w:val="00965F59"/>
    <w:rsid w:val="009709C3"/>
    <w:rsid w:val="009718D8"/>
    <w:rsid w:val="009729BE"/>
    <w:rsid w:val="00973923"/>
    <w:rsid w:val="00973B5F"/>
    <w:rsid w:val="00973D88"/>
    <w:rsid w:val="00973E2B"/>
    <w:rsid w:val="00974738"/>
    <w:rsid w:val="009748EE"/>
    <w:rsid w:val="009749DD"/>
    <w:rsid w:val="009750DE"/>
    <w:rsid w:val="00975AB3"/>
    <w:rsid w:val="00975FC4"/>
    <w:rsid w:val="00976034"/>
    <w:rsid w:val="009805F6"/>
    <w:rsid w:val="00980F4A"/>
    <w:rsid w:val="009811C8"/>
    <w:rsid w:val="0098176A"/>
    <w:rsid w:val="00982A84"/>
    <w:rsid w:val="00982C66"/>
    <w:rsid w:val="00982D80"/>
    <w:rsid w:val="009837F5"/>
    <w:rsid w:val="0098465A"/>
    <w:rsid w:val="00984A05"/>
    <w:rsid w:val="00985882"/>
    <w:rsid w:val="00985BB0"/>
    <w:rsid w:val="0098694A"/>
    <w:rsid w:val="009878E6"/>
    <w:rsid w:val="00987BB0"/>
    <w:rsid w:val="00991744"/>
    <w:rsid w:val="00991941"/>
    <w:rsid w:val="00991C8A"/>
    <w:rsid w:val="009920EC"/>
    <w:rsid w:val="0099242C"/>
    <w:rsid w:val="009925BA"/>
    <w:rsid w:val="0099308C"/>
    <w:rsid w:val="009954B0"/>
    <w:rsid w:val="0099620A"/>
    <w:rsid w:val="00996966"/>
    <w:rsid w:val="00996A36"/>
    <w:rsid w:val="009A1276"/>
    <w:rsid w:val="009A1897"/>
    <w:rsid w:val="009A2702"/>
    <w:rsid w:val="009A2B56"/>
    <w:rsid w:val="009A2C93"/>
    <w:rsid w:val="009A2EAD"/>
    <w:rsid w:val="009A3DCD"/>
    <w:rsid w:val="009A3E68"/>
    <w:rsid w:val="009A4599"/>
    <w:rsid w:val="009A4AE0"/>
    <w:rsid w:val="009A6279"/>
    <w:rsid w:val="009A6A05"/>
    <w:rsid w:val="009A78D9"/>
    <w:rsid w:val="009B0069"/>
    <w:rsid w:val="009B07E1"/>
    <w:rsid w:val="009B0DA6"/>
    <w:rsid w:val="009B12D7"/>
    <w:rsid w:val="009B1928"/>
    <w:rsid w:val="009B6459"/>
    <w:rsid w:val="009B66DB"/>
    <w:rsid w:val="009B6A2C"/>
    <w:rsid w:val="009B75E5"/>
    <w:rsid w:val="009B77BE"/>
    <w:rsid w:val="009C005C"/>
    <w:rsid w:val="009C0879"/>
    <w:rsid w:val="009C163B"/>
    <w:rsid w:val="009C171A"/>
    <w:rsid w:val="009C318B"/>
    <w:rsid w:val="009C52C1"/>
    <w:rsid w:val="009C546D"/>
    <w:rsid w:val="009C5EBE"/>
    <w:rsid w:val="009C6502"/>
    <w:rsid w:val="009C6759"/>
    <w:rsid w:val="009C6C5B"/>
    <w:rsid w:val="009C75E3"/>
    <w:rsid w:val="009D0B1C"/>
    <w:rsid w:val="009D0CDA"/>
    <w:rsid w:val="009D16EB"/>
    <w:rsid w:val="009D1A80"/>
    <w:rsid w:val="009D1E23"/>
    <w:rsid w:val="009D27AD"/>
    <w:rsid w:val="009D4013"/>
    <w:rsid w:val="009D40B2"/>
    <w:rsid w:val="009D4776"/>
    <w:rsid w:val="009D4E5B"/>
    <w:rsid w:val="009D50C2"/>
    <w:rsid w:val="009D5412"/>
    <w:rsid w:val="009D5724"/>
    <w:rsid w:val="009D57EA"/>
    <w:rsid w:val="009D598C"/>
    <w:rsid w:val="009D5C86"/>
    <w:rsid w:val="009D6A1A"/>
    <w:rsid w:val="009D7488"/>
    <w:rsid w:val="009D7C21"/>
    <w:rsid w:val="009D7D4E"/>
    <w:rsid w:val="009E0A03"/>
    <w:rsid w:val="009E1938"/>
    <w:rsid w:val="009E295C"/>
    <w:rsid w:val="009E3015"/>
    <w:rsid w:val="009E3ACB"/>
    <w:rsid w:val="009E5514"/>
    <w:rsid w:val="009E5D48"/>
    <w:rsid w:val="009E6AD2"/>
    <w:rsid w:val="009F0684"/>
    <w:rsid w:val="009F1404"/>
    <w:rsid w:val="009F1669"/>
    <w:rsid w:val="009F1E98"/>
    <w:rsid w:val="009F50A3"/>
    <w:rsid w:val="009F674E"/>
    <w:rsid w:val="009F716D"/>
    <w:rsid w:val="009F7B92"/>
    <w:rsid w:val="00A0153C"/>
    <w:rsid w:val="00A02CF0"/>
    <w:rsid w:val="00A04696"/>
    <w:rsid w:val="00A0470F"/>
    <w:rsid w:val="00A051CA"/>
    <w:rsid w:val="00A065FA"/>
    <w:rsid w:val="00A07F14"/>
    <w:rsid w:val="00A1228A"/>
    <w:rsid w:val="00A137D4"/>
    <w:rsid w:val="00A141A9"/>
    <w:rsid w:val="00A15947"/>
    <w:rsid w:val="00A161FD"/>
    <w:rsid w:val="00A204D9"/>
    <w:rsid w:val="00A2164A"/>
    <w:rsid w:val="00A21BCE"/>
    <w:rsid w:val="00A22E14"/>
    <w:rsid w:val="00A24316"/>
    <w:rsid w:val="00A2448B"/>
    <w:rsid w:val="00A246A1"/>
    <w:rsid w:val="00A246C8"/>
    <w:rsid w:val="00A25448"/>
    <w:rsid w:val="00A256A8"/>
    <w:rsid w:val="00A25E72"/>
    <w:rsid w:val="00A26BE0"/>
    <w:rsid w:val="00A273C4"/>
    <w:rsid w:val="00A30B82"/>
    <w:rsid w:val="00A30D52"/>
    <w:rsid w:val="00A30FFB"/>
    <w:rsid w:val="00A31B73"/>
    <w:rsid w:val="00A31BF5"/>
    <w:rsid w:val="00A330FF"/>
    <w:rsid w:val="00A33BDB"/>
    <w:rsid w:val="00A343DE"/>
    <w:rsid w:val="00A34F17"/>
    <w:rsid w:val="00A3699E"/>
    <w:rsid w:val="00A36B2F"/>
    <w:rsid w:val="00A36C06"/>
    <w:rsid w:val="00A40088"/>
    <w:rsid w:val="00A40E19"/>
    <w:rsid w:val="00A40F81"/>
    <w:rsid w:val="00A4152D"/>
    <w:rsid w:val="00A41A78"/>
    <w:rsid w:val="00A41D7F"/>
    <w:rsid w:val="00A422FA"/>
    <w:rsid w:val="00A42573"/>
    <w:rsid w:val="00A430D5"/>
    <w:rsid w:val="00A439AC"/>
    <w:rsid w:val="00A44C85"/>
    <w:rsid w:val="00A45021"/>
    <w:rsid w:val="00A4519F"/>
    <w:rsid w:val="00A45B0A"/>
    <w:rsid w:val="00A50545"/>
    <w:rsid w:val="00A5340E"/>
    <w:rsid w:val="00A542D3"/>
    <w:rsid w:val="00A61774"/>
    <w:rsid w:val="00A6182E"/>
    <w:rsid w:val="00A61C72"/>
    <w:rsid w:val="00A62053"/>
    <w:rsid w:val="00A62679"/>
    <w:rsid w:val="00A62721"/>
    <w:rsid w:val="00A6282E"/>
    <w:rsid w:val="00A64D83"/>
    <w:rsid w:val="00A651CE"/>
    <w:rsid w:val="00A658A9"/>
    <w:rsid w:val="00A65C42"/>
    <w:rsid w:val="00A668F0"/>
    <w:rsid w:val="00A66C3D"/>
    <w:rsid w:val="00A67C04"/>
    <w:rsid w:val="00A71DFF"/>
    <w:rsid w:val="00A73194"/>
    <w:rsid w:val="00A73619"/>
    <w:rsid w:val="00A7388B"/>
    <w:rsid w:val="00A738AA"/>
    <w:rsid w:val="00A742C9"/>
    <w:rsid w:val="00A74447"/>
    <w:rsid w:val="00A74826"/>
    <w:rsid w:val="00A74A31"/>
    <w:rsid w:val="00A75944"/>
    <w:rsid w:val="00A765AD"/>
    <w:rsid w:val="00A769C7"/>
    <w:rsid w:val="00A77068"/>
    <w:rsid w:val="00A8036A"/>
    <w:rsid w:val="00A80475"/>
    <w:rsid w:val="00A81B98"/>
    <w:rsid w:val="00A81D20"/>
    <w:rsid w:val="00A8278C"/>
    <w:rsid w:val="00A83793"/>
    <w:rsid w:val="00A83C06"/>
    <w:rsid w:val="00A84726"/>
    <w:rsid w:val="00A849B6"/>
    <w:rsid w:val="00A85563"/>
    <w:rsid w:val="00A85C99"/>
    <w:rsid w:val="00A85EAF"/>
    <w:rsid w:val="00A864C7"/>
    <w:rsid w:val="00A86A0F"/>
    <w:rsid w:val="00A87086"/>
    <w:rsid w:val="00A879EB"/>
    <w:rsid w:val="00A905DF"/>
    <w:rsid w:val="00A905FF"/>
    <w:rsid w:val="00A90783"/>
    <w:rsid w:val="00A90BEB"/>
    <w:rsid w:val="00A912E5"/>
    <w:rsid w:val="00A9184D"/>
    <w:rsid w:val="00A9277F"/>
    <w:rsid w:val="00A937E7"/>
    <w:rsid w:val="00A94E5D"/>
    <w:rsid w:val="00A9734D"/>
    <w:rsid w:val="00A9766F"/>
    <w:rsid w:val="00A9771E"/>
    <w:rsid w:val="00A978D6"/>
    <w:rsid w:val="00A97C60"/>
    <w:rsid w:val="00A97CBB"/>
    <w:rsid w:val="00AA0561"/>
    <w:rsid w:val="00AA101D"/>
    <w:rsid w:val="00AA1AD7"/>
    <w:rsid w:val="00AA1FCF"/>
    <w:rsid w:val="00AA2005"/>
    <w:rsid w:val="00AA246F"/>
    <w:rsid w:val="00AA27A9"/>
    <w:rsid w:val="00AA285B"/>
    <w:rsid w:val="00AA2D63"/>
    <w:rsid w:val="00AA32E4"/>
    <w:rsid w:val="00AA3411"/>
    <w:rsid w:val="00AA4570"/>
    <w:rsid w:val="00AA50FB"/>
    <w:rsid w:val="00AA5315"/>
    <w:rsid w:val="00AA72C8"/>
    <w:rsid w:val="00AB11C9"/>
    <w:rsid w:val="00AB17AA"/>
    <w:rsid w:val="00AB1EE5"/>
    <w:rsid w:val="00AB2175"/>
    <w:rsid w:val="00AB485F"/>
    <w:rsid w:val="00AB4D2D"/>
    <w:rsid w:val="00AB5496"/>
    <w:rsid w:val="00AB63E9"/>
    <w:rsid w:val="00AC0257"/>
    <w:rsid w:val="00AC2352"/>
    <w:rsid w:val="00AC2400"/>
    <w:rsid w:val="00AC27BA"/>
    <w:rsid w:val="00AC2A13"/>
    <w:rsid w:val="00AC2B96"/>
    <w:rsid w:val="00AC2F94"/>
    <w:rsid w:val="00AC305F"/>
    <w:rsid w:val="00AC39D8"/>
    <w:rsid w:val="00AC3EE8"/>
    <w:rsid w:val="00AC4983"/>
    <w:rsid w:val="00AC55CA"/>
    <w:rsid w:val="00AC5606"/>
    <w:rsid w:val="00AC625D"/>
    <w:rsid w:val="00AC64F5"/>
    <w:rsid w:val="00AC7E7F"/>
    <w:rsid w:val="00AD0A83"/>
    <w:rsid w:val="00AD0A9B"/>
    <w:rsid w:val="00AD14C9"/>
    <w:rsid w:val="00AD1DEA"/>
    <w:rsid w:val="00AD1F17"/>
    <w:rsid w:val="00AD202B"/>
    <w:rsid w:val="00AD3003"/>
    <w:rsid w:val="00AD3040"/>
    <w:rsid w:val="00AD31A4"/>
    <w:rsid w:val="00AD33F9"/>
    <w:rsid w:val="00AD3E2E"/>
    <w:rsid w:val="00AD483D"/>
    <w:rsid w:val="00AD51BB"/>
    <w:rsid w:val="00AD664B"/>
    <w:rsid w:val="00AD7A2C"/>
    <w:rsid w:val="00AE00CB"/>
    <w:rsid w:val="00AE0451"/>
    <w:rsid w:val="00AE1691"/>
    <w:rsid w:val="00AE26FC"/>
    <w:rsid w:val="00AE4AFA"/>
    <w:rsid w:val="00AE55E9"/>
    <w:rsid w:val="00AE5D4E"/>
    <w:rsid w:val="00AE7D5D"/>
    <w:rsid w:val="00AF078C"/>
    <w:rsid w:val="00AF0E02"/>
    <w:rsid w:val="00AF1443"/>
    <w:rsid w:val="00AF1537"/>
    <w:rsid w:val="00AF1AF7"/>
    <w:rsid w:val="00AF256F"/>
    <w:rsid w:val="00AF28A4"/>
    <w:rsid w:val="00AF35FD"/>
    <w:rsid w:val="00AF3DCD"/>
    <w:rsid w:val="00AF40FE"/>
    <w:rsid w:val="00AF437F"/>
    <w:rsid w:val="00AF4FF5"/>
    <w:rsid w:val="00AF5DBF"/>
    <w:rsid w:val="00AF5E1D"/>
    <w:rsid w:val="00AF61E7"/>
    <w:rsid w:val="00AF6492"/>
    <w:rsid w:val="00AF68DD"/>
    <w:rsid w:val="00AF7011"/>
    <w:rsid w:val="00AF7934"/>
    <w:rsid w:val="00B00A6A"/>
    <w:rsid w:val="00B00F17"/>
    <w:rsid w:val="00B0159C"/>
    <w:rsid w:val="00B018B2"/>
    <w:rsid w:val="00B01B1B"/>
    <w:rsid w:val="00B0219A"/>
    <w:rsid w:val="00B022C6"/>
    <w:rsid w:val="00B027DE"/>
    <w:rsid w:val="00B03E16"/>
    <w:rsid w:val="00B04167"/>
    <w:rsid w:val="00B052CF"/>
    <w:rsid w:val="00B060E9"/>
    <w:rsid w:val="00B063A6"/>
    <w:rsid w:val="00B065F9"/>
    <w:rsid w:val="00B0679E"/>
    <w:rsid w:val="00B06FF8"/>
    <w:rsid w:val="00B12CB5"/>
    <w:rsid w:val="00B12D80"/>
    <w:rsid w:val="00B12EBF"/>
    <w:rsid w:val="00B1317A"/>
    <w:rsid w:val="00B145DD"/>
    <w:rsid w:val="00B15399"/>
    <w:rsid w:val="00B15DAF"/>
    <w:rsid w:val="00B175A6"/>
    <w:rsid w:val="00B20A29"/>
    <w:rsid w:val="00B20B08"/>
    <w:rsid w:val="00B21919"/>
    <w:rsid w:val="00B22456"/>
    <w:rsid w:val="00B22621"/>
    <w:rsid w:val="00B25690"/>
    <w:rsid w:val="00B25C31"/>
    <w:rsid w:val="00B26B3F"/>
    <w:rsid w:val="00B27137"/>
    <w:rsid w:val="00B2733D"/>
    <w:rsid w:val="00B27F0E"/>
    <w:rsid w:val="00B322B3"/>
    <w:rsid w:val="00B32C5B"/>
    <w:rsid w:val="00B33F1E"/>
    <w:rsid w:val="00B36544"/>
    <w:rsid w:val="00B36663"/>
    <w:rsid w:val="00B40410"/>
    <w:rsid w:val="00B41273"/>
    <w:rsid w:val="00B416C2"/>
    <w:rsid w:val="00B41F0E"/>
    <w:rsid w:val="00B42364"/>
    <w:rsid w:val="00B4492A"/>
    <w:rsid w:val="00B45124"/>
    <w:rsid w:val="00B45AB4"/>
    <w:rsid w:val="00B45FED"/>
    <w:rsid w:val="00B5099C"/>
    <w:rsid w:val="00B5130E"/>
    <w:rsid w:val="00B52194"/>
    <w:rsid w:val="00B5294F"/>
    <w:rsid w:val="00B52BB9"/>
    <w:rsid w:val="00B52C50"/>
    <w:rsid w:val="00B53B35"/>
    <w:rsid w:val="00B53D31"/>
    <w:rsid w:val="00B54076"/>
    <w:rsid w:val="00B54490"/>
    <w:rsid w:val="00B548C8"/>
    <w:rsid w:val="00B55589"/>
    <w:rsid w:val="00B55FAC"/>
    <w:rsid w:val="00B5600F"/>
    <w:rsid w:val="00B61312"/>
    <w:rsid w:val="00B61CA7"/>
    <w:rsid w:val="00B61CAD"/>
    <w:rsid w:val="00B61F63"/>
    <w:rsid w:val="00B629AC"/>
    <w:rsid w:val="00B62EDA"/>
    <w:rsid w:val="00B63262"/>
    <w:rsid w:val="00B64498"/>
    <w:rsid w:val="00B64C3E"/>
    <w:rsid w:val="00B65B73"/>
    <w:rsid w:val="00B66C4B"/>
    <w:rsid w:val="00B66F00"/>
    <w:rsid w:val="00B66F29"/>
    <w:rsid w:val="00B67044"/>
    <w:rsid w:val="00B67D6C"/>
    <w:rsid w:val="00B71E23"/>
    <w:rsid w:val="00B728DF"/>
    <w:rsid w:val="00B75651"/>
    <w:rsid w:val="00B76CEF"/>
    <w:rsid w:val="00B7700C"/>
    <w:rsid w:val="00B774D2"/>
    <w:rsid w:val="00B77CDF"/>
    <w:rsid w:val="00B81C16"/>
    <w:rsid w:val="00B82679"/>
    <w:rsid w:val="00B833D6"/>
    <w:rsid w:val="00B83A5E"/>
    <w:rsid w:val="00B8415C"/>
    <w:rsid w:val="00B8419C"/>
    <w:rsid w:val="00B85F37"/>
    <w:rsid w:val="00B90142"/>
    <w:rsid w:val="00B909CB"/>
    <w:rsid w:val="00B91DD0"/>
    <w:rsid w:val="00B9316B"/>
    <w:rsid w:val="00B93EFB"/>
    <w:rsid w:val="00B94103"/>
    <w:rsid w:val="00B94E8F"/>
    <w:rsid w:val="00B96150"/>
    <w:rsid w:val="00B96461"/>
    <w:rsid w:val="00B96C8B"/>
    <w:rsid w:val="00B9792E"/>
    <w:rsid w:val="00BA00C1"/>
    <w:rsid w:val="00BA01C3"/>
    <w:rsid w:val="00BA0287"/>
    <w:rsid w:val="00BA02C3"/>
    <w:rsid w:val="00BA0CF9"/>
    <w:rsid w:val="00BA37C3"/>
    <w:rsid w:val="00BA48BE"/>
    <w:rsid w:val="00BA5AE0"/>
    <w:rsid w:val="00BA642E"/>
    <w:rsid w:val="00BA6BA2"/>
    <w:rsid w:val="00BA72C9"/>
    <w:rsid w:val="00BA7470"/>
    <w:rsid w:val="00BB07FB"/>
    <w:rsid w:val="00BB0FC6"/>
    <w:rsid w:val="00BB0FFE"/>
    <w:rsid w:val="00BB13A0"/>
    <w:rsid w:val="00BB16A9"/>
    <w:rsid w:val="00BB183F"/>
    <w:rsid w:val="00BB1C60"/>
    <w:rsid w:val="00BB2585"/>
    <w:rsid w:val="00BB37B0"/>
    <w:rsid w:val="00BB4B70"/>
    <w:rsid w:val="00BB4D16"/>
    <w:rsid w:val="00BB67B7"/>
    <w:rsid w:val="00BB6DF5"/>
    <w:rsid w:val="00BB7E31"/>
    <w:rsid w:val="00BC0A43"/>
    <w:rsid w:val="00BC1334"/>
    <w:rsid w:val="00BC1C64"/>
    <w:rsid w:val="00BC260D"/>
    <w:rsid w:val="00BC2B90"/>
    <w:rsid w:val="00BC2F7E"/>
    <w:rsid w:val="00BC359B"/>
    <w:rsid w:val="00BC3920"/>
    <w:rsid w:val="00BC3EA4"/>
    <w:rsid w:val="00BC43FD"/>
    <w:rsid w:val="00BC475E"/>
    <w:rsid w:val="00BC50BB"/>
    <w:rsid w:val="00BC6586"/>
    <w:rsid w:val="00BC65FD"/>
    <w:rsid w:val="00BC749B"/>
    <w:rsid w:val="00BD0758"/>
    <w:rsid w:val="00BD0E54"/>
    <w:rsid w:val="00BD16D0"/>
    <w:rsid w:val="00BD1E68"/>
    <w:rsid w:val="00BD240B"/>
    <w:rsid w:val="00BD26B6"/>
    <w:rsid w:val="00BD2904"/>
    <w:rsid w:val="00BD3C6E"/>
    <w:rsid w:val="00BD412A"/>
    <w:rsid w:val="00BD52BB"/>
    <w:rsid w:val="00BD68B5"/>
    <w:rsid w:val="00BD6B0D"/>
    <w:rsid w:val="00BD6E9F"/>
    <w:rsid w:val="00BD74A2"/>
    <w:rsid w:val="00BE3754"/>
    <w:rsid w:val="00BE3B43"/>
    <w:rsid w:val="00BE4816"/>
    <w:rsid w:val="00BE4D6C"/>
    <w:rsid w:val="00BE512E"/>
    <w:rsid w:val="00BE5387"/>
    <w:rsid w:val="00BE6335"/>
    <w:rsid w:val="00BE7354"/>
    <w:rsid w:val="00BF00A5"/>
    <w:rsid w:val="00BF0B2B"/>
    <w:rsid w:val="00BF12E2"/>
    <w:rsid w:val="00BF1B18"/>
    <w:rsid w:val="00BF1EBF"/>
    <w:rsid w:val="00BF2A10"/>
    <w:rsid w:val="00BF2A33"/>
    <w:rsid w:val="00BF325A"/>
    <w:rsid w:val="00BF3E60"/>
    <w:rsid w:val="00BF3F46"/>
    <w:rsid w:val="00BF4632"/>
    <w:rsid w:val="00BF4AA0"/>
    <w:rsid w:val="00BF5560"/>
    <w:rsid w:val="00BF5937"/>
    <w:rsid w:val="00BF5A4E"/>
    <w:rsid w:val="00BF60D4"/>
    <w:rsid w:val="00BF6EAC"/>
    <w:rsid w:val="00C0046F"/>
    <w:rsid w:val="00C01B2A"/>
    <w:rsid w:val="00C03A6E"/>
    <w:rsid w:val="00C03C77"/>
    <w:rsid w:val="00C05523"/>
    <w:rsid w:val="00C0591C"/>
    <w:rsid w:val="00C069F9"/>
    <w:rsid w:val="00C0742D"/>
    <w:rsid w:val="00C07708"/>
    <w:rsid w:val="00C100B9"/>
    <w:rsid w:val="00C10951"/>
    <w:rsid w:val="00C10B41"/>
    <w:rsid w:val="00C115FA"/>
    <w:rsid w:val="00C12718"/>
    <w:rsid w:val="00C12901"/>
    <w:rsid w:val="00C13B78"/>
    <w:rsid w:val="00C1415C"/>
    <w:rsid w:val="00C15501"/>
    <w:rsid w:val="00C1758C"/>
    <w:rsid w:val="00C177B1"/>
    <w:rsid w:val="00C17D54"/>
    <w:rsid w:val="00C22F32"/>
    <w:rsid w:val="00C2330C"/>
    <w:rsid w:val="00C23501"/>
    <w:rsid w:val="00C24859"/>
    <w:rsid w:val="00C248BF"/>
    <w:rsid w:val="00C25905"/>
    <w:rsid w:val="00C274DE"/>
    <w:rsid w:val="00C30CBC"/>
    <w:rsid w:val="00C31E70"/>
    <w:rsid w:val="00C32420"/>
    <w:rsid w:val="00C33559"/>
    <w:rsid w:val="00C3477F"/>
    <w:rsid w:val="00C34BA9"/>
    <w:rsid w:val="00C355ED"/>
    <w:rsid w:val="00C3577E"/>
    <w:rsid w:val="00C358AF"/>
    <w:rsid w:val="00C35BE7"/>
    <w:rsid w:val="00C36C08"/>
    <w:rsid w:val="00C3777B"/>
    <w:rsid w:val="00C40291"/>
    <w:rsid w:val="00C412A4"/>
    <w:rsid w:val="00C43A4E"/>
    <w:rsid w:val="00C43D27"/>
    <w:rsid w:val="00C44F32"/>
    <w:rsid w:val="00C462B5"/>
    <w:rsid w:val="00C46A9B"/>
    <w:rsid w:val="00C46B3C"/>
    <w:rsid w:val="00C47F88"/>
    <w:rsid w:val="00C500E0"/>
    <w:rsid w:val="00C50922"/>
    <w:rsid w:val="00C50F0A"/>
    <w:rsid w:val="00C51391"/>
    <w:rsid w:val="00C5164D"/>
    <w:rsid w:val="00C53BF1"/>
    <w:rsid w:val="00C5422E"/>
    <w:rsid w:val="00C5496D"/>
    <w:rsid w:val="00C561DC"/>
    <w:rsid w:val="00C57641"/>
    <w:rsid w:val="00C57D39"/>
    <w:rsid w:val="00C6089F"/>
    <w:rsid w:val="00C61C34"/>
    <w:rsid w:val="00C62E25"/>
    <w:rsid w:val="00C63124"/>
    <w:rsid w:val="00C63B24"/>
    <w:rsid w:val="00C6469B"/>
    <w:rsid w:val="00C6495C"/>
    <w:rsid w:val="00C65949"/>
    <w:rsid w:val="00C65F7F"/>
    <w:rsid w:val="00C6728D"/>
    <w:rsid w:val="00C703F5"/>
    <w:rsid w:val="00C71B16"/>
    <w:rsid w:val="00C72692"/>
    <w:rsid w:val="00C72821"/>
    <w:rsid w:val="00C73FC6"/>
    <w:rsid w:val="00C74114"/>
    <w:rsid w:val="00C7422B"/>
    <w:rsid w:val="00C74F0F"/>
    <w:rsid w:val="00C75475"/>
    <w:rsid w:val="00C756E8"/>
    <w:rsid w:val="00C75CCE"/>
    <w:rsid w:val="00C766EC"/>
    <w:rsid w:val="00C76930"/>
    <w:rsid w:val="00C7713E"/>
    <w:rsid w:val="00C77AB4"/>
    <w:rsid w:val="00C8164A"/>
    <w:rsid w:val="00C81814"/>
    <w:rsid w:val="00C81CCB"/>
    <w:rsid w:val="00C8222F"/>
    <w:rsid w:val="00C8229B"/>
    <w:rsid w:val="00C83C54"/>
    <w:rsid w:val="00C84D6D"/>
    <w:rsid w:val="00C868D1"/>
    <w:rsid w:val="00C87E0C"/>
    <w:rsid w:val="00C90846"/>
    <w:rsid w:val="00C91618"/>
    <w:rsid w:val="00C926FF"/>
    <w:rsid w:val="00C927B7"/>
    <w:rsid w:val="00C950AD"/>
    <w:rsid w:val="00C96B31"/>
    <w:rsid w:val="00C96E48"/>
    <w:rsid w:val="00C96F5E"/>
    <w:rsid w:val="00C9780D"/>
    <w:rsid w:val="00CA101F"/>
    <w:rsid w:val="00CA1086"/>
    <w:rsid w:val="00CA49AA"/>
    <w:rsid w:val="00CA53C8"/>
    <w:rsid w:val="00CA5825"/>
    <w:rsid w:val="00CA6D56"/>
    <w:rsid w:val="00CA7223"/>
    <w:rsid w:val="00CB02BA"/>
    <w:rsid w:val="00CB0311"/>
    <w:rsid w:val="00CB0315"/>
    <w:rsid w:val="00CB1FE5"/>
    <w:rsid w:val="00CB2D58"/>
    <w:rsid w:val="00CB5C1C"/>
    <w:rsid w:val="00CB5ED9"/>
    <w:rsid w:val="00CB6251"/>
    <w:rsid w:val="00CC15E6"/>
    <w:rsid w:val="00CC2843"/>
    <w:rsid w:val="00CC2882"/>
    <w:rsid w:val="00CC3907"/>
    <w:rsid w:val="00CC4EC3"/>
    <w:rsid w:val="00CC4F43"/>
    <w:rsid w:val="00CC5130"/>
    <w:rsid w:val="00CC5C6A"/>
    <w:rsid w:val="00CC6834"/>
    <w:rsid w:val="00CC6A8F"/>
    <w:rsid w:val="00CC6CD2"/>
    <w:rsid w:val="00CC6E71"/>
    <w:rsid w:val="00CC71A8"/>
    <w:rsid w:val="00CD1120"/>
    <w:rsid w:val="00CD18BB"/>
    <w:rsid w:val="00CD231F"/>
    <w:rsid w:val="00CD2F37"/>
    <w:rsid w:val="00CD311C"/>
    <w:rsid w:val="00CD3918"/>
    <w:rsid w:val="00CD4476"/>
    <w:rsid w:val="00CD46B7"/>
    <w:rsid w:val="00CD4CDF"/>
    <w:rsid w:val="00CD6229"/>
    <w:rsid w:val="00CD66E7"/>
    <w:rsid w:val="00CD76B3"/>
    <w:rsid w:val="00CD788C"/>
    <w:rsid w:val="00CE2B01"/>
    <w:rsid w:val="00CE2BD7"/>
    <w:rsid w:val="00CE33A7"/>
    <w:rsid w:val="00CE387E"/>
    <w:rsid w:val="00CE3F3F"/>
    <w:rsid w:val="00CE3F81"/>
    <w:rsid w:val="00CE540E"/>
    <w:rsid w:val="00CE5FD9"/>
    <w:rsid w:val="00CE6B79"/>
    <w:rsid w:val="00CE6F97"/>
    <w:rsid w:val="00CE7507"/>
    <w:rsid w:val="00CE77FC"/>
    <w:rsid w:val="00CE7E5F"/>
    <w:rsid w:val="00CE7EC6"/>
    <w:rsid w:val="00CF0D8C"/>
    <w:rsid w:val="00CF1215"/>
    <w:rsid w:val="00CF1519"/>
    <w:rsid w:val="00CF209E"/>
    <w:rsid w:val="00CF319D"/>
    <w:rsid w:val="00CF3B24"/>
    <w:rsid w:val="00CF6898"/>
    <w:rsid w:val="00CF6996"/>
    <w:rsid w:val="00D004FB"/>
    <w:rsid w:val="00D00FAF"/>
    <w:rsid w:val="00D0159D"/>
    <w:rsid w:val="00D015BF"/>
    <w:rsid w:val="00D02CE7"/>
    <w:rsid w:val="00D0378F"/>
    <w:rsid w:val="00D03BC2"/>
    <w:rsid w:val="00D048FE"/>
    <w:rsid w:val="00D060AF"/>
    <w:rsid w:val="00D064C7"/>
    <w:rsid w:val="00D06B89"/>
    <w:rsid w:val="00D10F95"/>
    <w:rsid w:val="00D10FDC"/>
    <w:rsid w:val="00D11BF7"/>
    <w:rsid w:val="00D1228D"/>
    <w:rsid w:val="00D12CC0"/>
    <w:rsid w:val="00D14404"/>
    <w:rsid w:val="00D17468"/>
    <w:rsid w:val="00D2085B"/>
    <w:rsid w:val="00D20C84"/>
    <w:rsid w:val="00D21591"/>
    <w:rsid w:val="00D21F62"/>
    <w:rsid w:val="00D220E0"/>
    <w:rsid w:val="00D230B0"/>
    <w:rsid w:val="00D23EE9"/>
    <w:rsid w:val="00D24499"/>
    <w:rsid w:val="00D246CC"/>
    <w:rsid w:val="00D25706"/>
    <w:rsid w:val="00D259E2"/>
    <w:rsid w:val="00D26002"/>
    <w:rsid w:val="00D260E5"/>
    <w:rsid w:val="00D261C2"/>
    <w:rsid w:val="00D31B52"/>
    <w:rsid w:val="00D31FFB"/>
    <w:rsid w:val="00D32332"/>
    <w:rsid w:val="00D32A3B"/>
    <w:rsid w:val="00D3398F"/>
    <w:rsid w:val="00D33E49"/>
    <w:rsid w:val="00D34B4A"/>
    <w:rsid w:val="00D34E3F"/>
    <w:rsid w:val="00D35097"/>
    <w:rsid w:val="00D35BBE"/>
    <w:rsid w:val="00D37E75"/>
    <w:rsid w:val="00D37F46"/>
    <w:rsid w:val="00D400E7"/>
    <w:rsid w:val="00D4255A"/>
    <w:rsid w:val="00D42926"/>
    <w:rsid w:val="00D42FBC"/>
    <w:rsid w:val="00D44C0C"/>
    <w:rsid w:val="00D45086"/>
    <w:rsid w:val="00D4523D"/>
    <w:rsid w:val="00D46918"/>
    <w:rsid w:val="00D46B51"/>
    <w:rsid w:val="00D47DEE"/>
    <w:rsid w:val="00D506FB"/>
    <w:rsid w:val="00D50753"/>
    <w:rsid w:val="00D50D48"/>
    <w:rsid w:val="00D51961"/>
    <w:rsid w:val="00D52827"/>
    <w:rsid w:val="00D52EE9"/>
    <w:rsid w:val="00D530CB"/>
    <w:rsid w:val="00D53346"/>
    <w:rsid w:val="00D5394A"/>
    <w:rsid w:val="00D5521A"/>
    <w:rsid w:val="00D55AA1"/>
    <w:rsid w:val="00D55BD1"/>
    <w:rsid w:val="00D5616D"/>
    <w:rsid w:val="00D5662D"/>
    <w:rsid w:val="00D57927"/>
    <w:rsid w:val="00D57C68"/>
    <w:rsid w:val="00D612A3"/>
    <w:rsid w:val="00D61390"/>
    <w:rsid w:val="00D61852"/>
    <w:rsid w:val="00D62578"/>
    <w:rsid w:val="00D6418E"/>
    <w:rsid w:val="00D65749"/>
    <w:rsid w:val="00D65DE5"/>
    <w:rsid w:val="00D65E13"/>
    <w:rsid w:val="00D65E4A"/>
    <w:rsid w:val="00D66E9B"/>
    <w:rsid w:val="00D67DB9"/>
    <w:rsid w:val="00D7014D"/>
    <w:rsid w:val="00D709DF"/>
    <w:rsid w:val="00D71113"/>
    <w:rsid w:val="00D7160D"/>
    <w:rsid w:val="00D726BA"/>
    <w:rsid w:val="00D74114"/>
    <w:rsid w:val="00D7494E"/>
    <w:rsid w:val="00D74DCC"/>
    <w:rsid w:val="00D74F39"/>
    <w:rsid w:val="00D7539E"/>
    <w:rsid w:val="00D75A98"/>
    <w:rsid w:val="00D761BF"/>
    <w:rsid w:val="00D76D4A"/>
    <w:rsid w:val="00D76EC2"/>
    <w:rsid w:val="00D7795E"/>
    <w:rsid w:val="00D77EF9"/>
    <w:rsid w:val="00D8026B"/>
    <w:rsid w:val="00D8091B"/>
    <w:rsid w:val="00D8299E"/>
    <w:rsid w:val="00D82BF5"/>
    <w:rsid w:val="00D8302E"/>
    <w:rsid w:val="00D83F8A"/>
    <w:rsid w:val="00D8459E"/>
    <w:rsid w:val="00D84C17"/>
    <w:rsid w:val="00D859C1"/>
    <w:rsid w:val="00D8630B"/>
    <w:rsid w:val="00D864C5"/>
    <w:rsid w:val="00D865F6"/>
    <w:rsid w:val="00D8683D"/>
    <w:rsid w:val="00D8759E"/>
    <w:rsid w:val="00D90EFF"/>
    <w:rsid w:val="00D91397"/>
    <w:rsid w:val="00D91A71"/>
    <w:rsid w:val="00D91C69"/>
    <w:rsid w:val="00D91C9D"/>
    <w:rsid w:val="00D92C9A"/>
    <w:rsid w:val="00D940E1"/>
    <w:rsid w:val="00D94EDC"/>
    <w:rsid w:val="00D95441"/>
    <w:rsid w:val="00DA0218"/>
    <w:rsid w:val="00DA02F0"/>
    <w:rsid w:val="00DA119F"/>
    <w:rsid w:val="00DA2327"/>
    <w:rsid w:val="00DA43BE"/>
    <w:rsid w:val="00DA4779"/>
    <w:rsid w:val="00DA4EF9"/>
    <w:rsid w:val="00DA520A"/>
    <w:rsid w:val="00DA580A"/>
    <w:rsid w:val="00DA5E82"/>
    <w:rsid w:val="00DA624E"/>
    <w:rsid w:val="00DA7047"/>
    <w:rsid w:val="00DA770C"/>
    <w:rsid w:val="00DA7D3B"/>
    <w:rsid w:val="00DB0292"/>
    <w:rsid w:val="00DB05E1"/>
    <w:rsid w:val="00DB0719"/>
    <w:rsid w:val="00DB139C"/>
    <w:rsid w:val="00DB13A6"/>
    <w:rsid w:val="00DB19A4"/>
    <w:rsid w:val="00DB1E63"/>
    <w:rsid w:val="00DB226D"/>
    <w:rsid w:val="00DB2543"/>
    <w:rsid w:val="00DB37B7"/>
    <w:rsid w:val="00DB4B6F"/>
    <w:rsid w:val="00DB55C2"/>
    <w:rsid w:val="00DB5BAD"/>
    <w:rsid w:val="00DC0314"/>
    <w:rsid w:val="00DC0DA4"/>
    <w:rsid w:val="00DC1561"/>
    <w:rsid w:val="00DC272E"/>
    <w:rsid w:val="00DC3002"/>
    <w:rsid w:val="00DC395A"/>
    <w:rsid w:val="00DC396B"/>
    <w:rsid w:val="00DC3B92"/>
    <w:rsid w:val="00DC3EC2"/>
    <w:rsid w:val="00DC417D"/>
    <w:rsid w:val="00DC45BA"/>
    <w:rsid w:val="00DC4C89"/>
    <w:rsid w:val="00DC5110"/>
    <w:rsid w:val="00DC53BD"/>
    <w:rsid w:val="00DC57CF"/>
    <w:rsid w:val="00DC5D93"/>
    <w:rsid w:val="00DC68C0"/>
    <w:rsid w:val="00DC72E3"/>
    <w:rsid w:val="00DD16DE"/>
    <w:rsid w:val="00DD1908"/>
    <w:rsid w:val="00DD1E95"/>
    <w:rsid w:val="00DD3038"/>
    <w:rsid w:val="00DD336B"/>
    <w:rsid w:val="00DD4624"/>
    <w:rsid w:val="00DD4716"/>
    <w:rsid w:val="00DD4959"/>
    <w:rsid w:val="00DD4F25"/>
    <w:rsid w:val="00DD5320"/>
    <w:rsid w:val="00DD6A1A"/>
    <w:rsid w:val="00DE04BC"/>
    <w:rsid w:val="00DE0E79"/>
    <w:rsid w:val="00DE0EEA"/>
    <w:rsid w:val="00DE1178"/>
    <w:rsid w:val="00DE11C3"/>
    <w:rsid w:val="00DE11E2"/>
    <w:rsid w:val="00DE170E"/>
    <w:rsid w:val="00DE2865"/>
    <w:rsid w:val="00DE4749"/>
    <w:rsid w:val="00DE48D0"/>
    <w:rsid w:val="00DE49CD"/>
    <w:rsid w:val="00DE4C7D"/>
    <w:rsid w:val="00DE4F9B"/>
    <w:rsid w:val="00DE5426"/>
    <w:rsid w:val="00DE5560"/>
    <w:rsid w:val="00DE5C58"/>
    <w:rsid w:val="00DE5CCF"/>
    <w:rsid w:val="00DE6055"/>
    <w:rsid w:val="00DE644D"/>
    <w:rsid w:val="00DF10A7"/>
    <w:rsid w:val="00DF3752"/>
    <w:rsid w:val="00DF43A9"/>
    <w:rsid w:val="00DF5181"/>
    <w:rsid w:val="00DF70A7"/>
    <w:rsid w:val="00DF7350"/>
    <w:rsid w:val="00DF7478"/>
    <w:rsid w:val="00DF7CF6"/>
    <w:rsid w:val="00E003F7"/>
    <w:rsid w:val="00E00DB0"/>
    <w:rsid w:val="00E01246"/>
    <w:rsid w:val="00E01A92"/>
    <w:rsid w:val="00E021DE"/>
    <w:rsid w:val="00E02690"/>
    <w:rsid w:val="00E02903"/>
    <w:rsid w:val="00E02B57"/>
    <w:rsid w:val="00E03ACD"/>
    <w:rsid w:val="00E03B88"/>
    <w:rsid w:val="00E03F7C"/>
    <w:rsid w:val="00E06077"/>
    <w:rsid w:val="00E06418"/>
    <w:rsid w:val="00E065D2"/>
    <w:rsid w:val="00E06BE5"/>
    <w:rsid w:val="00E06DAB"/>
    <w:rsid w:val="00E071B4"/>
    <w:rsid w:val="00E076CF"/>
    <w:rsid w:val="00E104CB"/>
    <w:rsid w:val="00E10563"/>
    <w:rsid w:val="00E109E6"/>
    <w:rsid w:val="00E10FCA"/>
    <w:rsid w:val="00E1110B"/>
    <w:rsid w:val="00E118DC"/>
    <w:rsid w:val="00E11EFF"/>
    <w:rsid w:val="00E1410E"/>
    <w:rsid w:val="00E146AA"/>
    <w:rsid w:val="00E15533"/>
    <w:rsid w:val="00E164B2"/>
    <w:rsid w:val="00E1684F"/>
    <w:rsid w:val="00E21ACA"/>
    <w:rsid w:val="00E22081"/>
    <w:rsid w:val="00E22460"/>
    <w:rsid w:val="00E22842"/>
    <w:rsid w:val="00E24017"/>
    <w:rsid w:val="00E25EFB"/>
    <w:rsid w:val="00E25F42"/>
    <w:rsid w:val="00E26E56"/>
    <w:rsid w:val="00E26EB4"/>
    <w:rsid w:val="00E33156"/>
    <w:rsid w:val="00E34465"/>
    <w:rsid w:val="00E34A58"/>
    <w:rsid w:val="00E34DBB"/>
    <w:rsid w:val="00E35455"/>
    <w:rsid w:val="00E3685D"/>
    <w:rsid w:val="00E36A6E"/>
    <w:rsid w:val="00E36C2C"/>
    <w:rsid w:val="00E36D85"/>
    <w:rsid w:val="00E41640"/>
    <w:rsid w:val="00E419A2"/>
    <w:rsid w:val="00E41BED"/>
    <w:rsid w:val="00E45FA2"/>
    <w:rsid w:val="00E45FFD"/>
    <w:rsid w:val="00E46C3B"/>
    <w:rsid w:val="00E509EE"/>
    <w:rsid w:val="00E51ADF"/>
    <w:rsid w:val="00E51EC4"/>
    <w:rsid w:val="00E52013"/>
    <w:rsid w:val="00E5222C"/>
    <w:rsid w:val="00E5286E"/>
    <w:rsid w:val="00E52B70"/>
    <w:rsid w:val="00E533D2"/>
    <w:rsid w:val="00E53C5D"/>
    <w:rsid w:val="00E561AE"/>
    <w:rsid w:val="00E57756"/>
    <w:rsid w:val="00E57A69"/>
    <w:rsid w:val="00E57F1A"/>
    <w:rsid w:val="00E61B93"/>
    <w:rsid w:val="00E61B99"/>
    <w:rsid w:val="00E61C53"/>
    <w:rsid w:val="00E629D0"/>
    <w:rsid w:val="00E63B6A"/>
    <w:rsid w:val="00E63EFD"/>
    <w:rsid w:val="00E65455"/>
    <w:rsid w:val="00E65DBC"/>
    <w:rsid w:val="00E662F8"/>
    <w:rsid w:val="00E666CA"/>
    <w:rsid w:val="00E66B7B"/>
    <w:rsid w:val="00E6704E"/>
    <w:rsid w:val="00E67F94"/>
    <w:rsid w:val="00E71D36"/>
    <w:rsid w:val="00E72480"/>
    <w:rsid w:val="00E7289C"/>
    <w:rsid w:val="00E72D04"/>
    <w:rsid w:val="00E730F3"/>
    <w:rsid w:val="00E73112"/>
    <w:rsid w:val="00E73914"/>
    <w:rsid w:val="00E7416D"/>
    <w:rsid w:val="00E743ED"/>
    <w:rsid w:val="00E74455"/>
    <w:rsid w:val="00E744F9"/>
    <w:rsid w:val="00E7494A"/>
    <w:rsid w:val="00E75B21"/>
    <w:rsid w:val="00E767D5"/>
    <w:rsid w:val="00E76BE5"/>
    <w:rsid w:val="00E76C4F"/>
    <w:rsid w:val="00E76DB2"/>
    <w:rsid w:val="00E76F02"/>
    <w:rsid w:val="00E76FD7"/>
    <w:rsid w:val="00E77B3A"/>
    <w:rsid w:val="00E803A5"/>
    <w:rsid w:val="00E81B76"/>
    <w:rsid w:val="00E81C2D"/>
    <w:rsid w:val="00E83B2B"/>
    <w:rsid w:val="00E8516B"/>
    <w:rsid w:val="00E857B7"/>
    <w:rsid w:val="00E864A5"/>
    <w:rsid w:val="00E86DBD"/>
    <w:rsid w:val="00E86F42"/>
    <w:rsid w:val="00E8706B"/>
    <w:rsid w:val="00E872D4"/>
    <w:rsid w:val="00E876B1"/>
    <w:rsid w:val="00E913C5"/>
    <w:rsid w:val="00E91500"/>
    <w:rsid w:val="00E92194"/>
    <w:rsid w:val="00E92CD7"/>
    <w:rsid w:val="00E94011"/>
    <w:rsid w:val="00E9429E"/>
    <w:rsid w:val="00E9544B"/>
    <w:rsid w:val="00E96CD2"/>
    <w:rsid w:val="00E96F2B"/>
    <w:rsid w:val="00EA001F"/>
    <w:rsid w:val="00EA1664"/>
    <w:rsid w:val="00EA2977"/>
    <w:rsid w:val="00EA3A94"/>
    <w:rsid w:val="00EA43AE"/>
    <w:rsid w:val="00EA4647"/>
    <w:rsid w:val="00EA46A8"/>
    <w:rsid w:val="00EA4B27"/>
    <w:rsid w:val="00EA4B70"/>
    <w:rsid w:val="00EA705D"/>
    <w:rsid w:val="00EA73D7"/>
    <w:rsid w:val="00EB034B"/>
    <w:rsid w:val="00EB0407"/>
    <w:rsid w:val="00EB0CA1"/>
    <w:rsid w:val="00EB1B80"/>
    <w:rsid w:val="00EB1CD4"/>
    <w:rsid w:val="00EB1E3E"/>
    <w:rsid w:val="00EB23EC"/>
    <w:rsid w:val="00EB36FA"/>
    <w:rsid w:val="00EB7594"/>
    <w:rsid w:val="00EB7713"/>
    <w:rsid w:val="00EC013C"/>
    <w:rsid w:val="00EC025F"/>
    <w:rsid w:val="00EC063F"/>
    <w:rsid w:val="00EC0B02"/>
    <w:rsid w:val="00EC13FC"/>
    <w:rsid w:val="00EC144E"/>
    <w:rsid w:val="00EC1D17"/>
    <w:rsid w:val="00EC26F1"/>
    <w:rsid w:val="00EC2B26"/>
    <w:rsid w:val="00EC2F37"/>
    <w:rsid w:val="00EC5955"/>
    <w:rsid w:val="00EC5DDA"/>
    <w:rsid w:val="00EC5F28"/>
    <w:rsid w:val="00ED0620"/>
    <w:rsid w:val="00ED251D"/>
    <w:rsid w:val="00ED292F"/>
    <w:rsid w:val="00ED29EC"/>
    <w:rsid w:val="00ED318E"/>
    <w:rsid w:val="00ED56B1"/>
    <w:rsid w:val="00ED6221"/>
    <w:rsid w:val="00ED642C"/>
    <w:rsid w:val="00ED683D"/>
    <w:rsid w:val="00ED6CAF"/>
    <w:rsid w:val="00ED7879"/>
    <w:rsid w:val="00ED7E5A"/>
    <w:rsid w:val="00EE03C7"/>
    <w:rsid w:val="00EE03D5"/>
    <w:rsid w:val="00EE07E4"/>
    <w:rsid w:val="00EE098C"/>
    <w:rsid w:val="00EE0EB0"/>
    <w:rsid w:val="00EE1121"/>
    <w:rsid w:val="00EE1321"/>
    <w:rsid w:val="00EE16DB"/>
    <w:rsid w:val="00EE18EC"/>
    <w:rsid w:val="00EE1FE3"/>
    <w:rsid w:val="00EE28A4"/>
    <w:rsid w:val="00EE359B"/>
    <w:rsid w:val="00EE3A0B"/>
    <w:rsid w:val="00EE4606"/>
    <w:rsid w:val="00EE49B9"/>
    <w:rsid w:val="00EE4EA3"/>
    <w:rsid w:val="00EE6125"/>
    <w:rsid w:val="00EE684D"/>
    <w:rsid w:val="00EE6AAB"/>
    <w:rsid w:val="00EE6C12"/>
    <w:rsid w:val="00EE6EC7"/>
    <w:rsid w:val="00EE74F3"/>
    <w:rsid w:val="00EF07CD"/>
    <w:rsid w:val="00EF09C1"/>
    <w:rsid w:val="00EF10D9"/>
    <w:rsid w:val="00EF1526"/>
    <w:rsid w:val="00EF1794"/>
    <w:rsid w:val="00EF1C2E"/>
    <w:rsid w:val="00EF3592"/>
    <w:rsid w:val="00EF36C2"/>
    <w:rsid w:val="00EF37BF"/>
    <w:rsid w:val="00EF4EED"/>
    <w:rsid w:val="00EF63E7"/>
    <w:rsid w:val="00EF684E"/>
    <w:rsid w:val="00EF6857"/>
    <w:rsid w:val="00F00E80"/>
    <w:rsid w:val="00F046A5"/>
    <w:rsid w:val="00F051C4"/>
    <w:rsid w:val="00F058FD"/>
    <w:rsid w:val="00F069A7"/>
    <w:rsid w:val="00F0705E"/>
    <w:rsid w:val="00F07816"/>
    <w:rsid w:val="00F1130E"/>
    <w:rsid w:val="00F11354"/>
    <w:rsid w:val="00F11736"/>
    <w:rsid w:val="00F11D58"/>
    <w:rsid w:val="00F12E6F"/>
    <w:rsid w:val="00F1328C"/>
    <w:rsid w:val="00F13DDC"/>
    <w:rsid w:val="00F14902"/>
    <w:rsid w:val="00F152F3"/>
    <w:rsid w:val="00F16E63"/>
    <w:rsid w:val="00F176F4"/>
    <w:rsid w:val="00F2019E"/>
    <w:rsid w:val="00F2047D"/>
    <w:rsid w:val="00F20594"/>
    <w:rsid w:val="00F220C3"/>
    <w:rsid w:val="00F22C1A"/>
    <w:rsid w:val="00F233AD"/>
    <w:rsid w:val="00F23D44"/>
    <w:rsid w:val="00F23FA0"/>
    <w:rsid w:val="00F24286"/>
    <w:rsid w:val="00F24BB4"/>
    <w:rsid w:val="00F25EC7"/>
    <w:rsid w:val="00F2605E"/>
    <w:rsid w:val="00F26599"/>
    <w:rsid w:val="00F26C5F"/>
    <w:rsid w:val="00F273A9"/>
    <w:rsid w:val="00F276AE"/>
    <w:rsid w:val="00F30498"/>
    <w:rsid w:val="00F320A5"/>
    <w:rsid w:val="00F323A6"/>
    <w:rsid w:val="00F32C52"/>
    <w:rsid w:val="00F34A7D"/>
    <w:rsid w:val="00F35BE1"/>
    <w:rsid w:val="00F35FA3"/>
    <w:rsid w:val="00F36308"/>
    <w:rsid w:val="00F368D2"/>
    <w:rsid w:val="00F3717A"/>
    <w:rsid w:val="00F374EC"/>
    <w:rsid w:val="00F37516"/>
    <w:rsid w:val="00F37AF8"/>
    <w:rsid w:val="00F37BE0"/>
    <w:rsid w:val="00F37FEA"/>
    <w:rsid w:val="00F41C7C"/>
    <w:rsid w:val="00F41E7C"/>
    <w:rsid w:val="00F438E3"/>
    <w:rsid w:val="00F46E5B"/>
    <w:rsid w:val="00F471DD"/>
    <w:rsid w:val="00F47468"/>
    <w:rsid w:val="00F4758E"/>
    <w:rsid w:val="00F47E85"/>
    <w:rsid w:val="00F50221"/>
    <w:rsid w:val="00F503A5"/>
    <w:rsid w:val="00F50E06"/>
    <w:rsid w:val="00F51237"/>
    <w:rsid w:val="00F526AA"/>
    <w:rsid w:val="00F5272D"/>
    <w:rsid w:val="00F5412D"/>
    <w:rsid w:val="00F54308"/>
    <w:rsid w:val="00F54747"/>
    <w:rsid w:val="00F55705"/>
    <w:rsid w:val="00F55D45"/>
    <w:rsid w:val="00F55DD6"/>
    <w:rsid w:val="00F562FB"/>
    <w:rsid w:val="00F56A9A"/>
    <w:rsid w:val="00F57017"/>
    <w:rsid w:val="00F57399"/>
    <w:rsid w:val="00F57841"/>
    <w:rsid w:val="00F57F61"/>
    <w:rsid w:val="00F6064C"/>
    <w:rsid w:val="00F60718"/>
    <w:rsid w:val="00F60796"/>
    <w:rsid w:val="00F60B9F"/>
    <w:rsid w:val="00F60CC3"/>
    <w:rsid w:val="00F62257"/>
    <w:rsid w:val="00F63451"/>
    <w:rsid w:val="00F64E70"/>
    <w:rsid w:val="00F658B9"/>
    <w:rsid w:val="00F658E3"/>
    <w:rsid w:val="00F65968"/>
    <w:rsid w:val="00F66373"/>
    <w:rsid w:val="00F67979"/>
    <w:rsid w:val="00F67EB5"/>
    <w:rsid w:val="00F70D46"/>
    <w:rsid w:val="00F7103D"/>
    <w:rsid w:val="00F721C7"/>
    <w:rsid w:val="00F766A3"/>
    <w:rsid w:val="00F77529"/>
    <w:rsid w:val="00F776BC"/>
    <w:rsid w:val="00F77AE9"/>
    <w:rsid w:val="00F807D4"/>
    <w:rsid w:val="00F82CFF"/>
    <w:rsid w:val="00F82E33"/>
    <w:rsid w:val="00F83FDC"/>
    <w:rsid w:val="00F840E5"/>
    <w:rsid w:val="00F845C7"/>
    <w:rsid w:val="00F85FB6"/>
    <w:rsid w:val="00F869B0"/>
    <w:rsid w:val="00F86F91"/>
    <w:rsid w:val="00F8761B"/>
    <w:rsid w:val="00F87733"/>
    <w:rsid w:val="00F91422"/>
    <w:rsid w:val="00F9144B"/>
    <w:rsid w:val="00F92A36"/>
    <w:rsid w:val="00F92C25"/>
    <w:rsid w:val="00F9584E"/>
    <w:rsid w:val="00F962C3"/>
    <w:rsid w:val="00F96A0D"/>
    <w:rsid w:val="00F97863"/>
    <w:rsid w:val="00F97947"/>
    <w:rsid w:val="00FA07DD"/>
    <w:rsid w:val="00FA165A"/>
    <w:rsid w:val="00FA1CE3"/>
    <w:rsid w:val="00FA2613"/>
    <w:rsid w:val="00FA2F20"/>
    <w:rsid w:val="00FA4FE5"/>
    <w:rsid w:val="00FA681A"/>
    <w:rsid w:val="00FB077A"/>
    <w:rsid w:val="00FB11D6"/>
    <w:rsid w:val="00FB1B89"/>
    <w:rsid w:val="00FB33A2"/>
    <w:rsid w:val="00FB4B9B"/>
    <w:rsid w:val="00FB4DEE"/>
    <w:rsid w:val="00FB51D5"/>
    <w:rsid w:val="00FB5A7C"/>
    <w:rsid w:val="00FB5DAD"/>
    <w:rsid w:val="00FB5F5E"/>
    <w:rsid w:val="00FC0A11"/>
    <w:rsid w:val="00FC104F"/>
    <w:rsid w:val="00FC1CDC"/>
    <w:rsid w:val="00FC2B0E"/>
    <w:rsid w:val="00FC3EC5"/>
    <w:rsid w:val="00FC4E62"/>
    <w:rsid w:val="00FC57FB"/>
    <w:rsid w:val="00FC5D9A"/>
    <w:rsid w:val="00FD1B9A"/>
    <w:rsid w:val="00FD1DFE"/>
    <w:rsid w:val="00FD30CD"/>
    <w:rsid w:val="00FD454C"/>
    <w:rsid w:val="00FD4F73"/>
    <w:rsid w:val="00FD623E"/>
    <w:rsid w:val="00FD637F"/>
    <w:rsid w:val="00FE0A2E"/>
    <w:rsid w:val="00FE17E5"/>
    <w:rsid w:val="00FE18D9"/>
    <w:rsid w:val="00FE33A8"/>
    <w:rsid w:val="00FE34A3"/>
    <w:rsid w:val="00FE591F"/>
    <w:rsid w:val="00FE5A90"/>
    <w:rsid w:val="00FE5D8E"/>
    <w:rsid w:val="00FE627B"/>
    <w:rsid w:val="00FF126B"/>
    <w:rsid w:val="00FF1277"/>
    <w:rsid w:val="00FF1A78"/>
    <w:rsid w:val="00FF1ED6"/>
    <w:rsid w:val="00FF2AD1"/>
    <w:rsid w:val="00FF3DA7"/>
    <w:rsid w:val="00FF434B"/>
    <w:rsid w:val="00FF43C2"/>
    <w:rsid w:val="00FF5631"/>
    <w:rsid w:val="00FF5F2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D9E49D"/>
  <w15:docId w15:val="{FB6D5415-7A18-4765-8BD2-6501EC82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6575"/>
    <w:rPr>
      <w:rFonts w:ascii="Arial" w:eastAsia="Times New Roman" w:hAnsi="Arial" w:cs="Times New Roman"/>
      <w:szCs w:val="20"/>
    </w:rPr>
  </w:style>
  <w:style w:type="paragraph" w:styleId="Heading1">
    <w:name w:val="heading 1"/>
    <w:basedOn w:val="Normal"/>
    <w:next w:val="Normal"/>
    <w:link w:val="Heading1Char"/>
    <w:uiPriority w:val="9"/>
    <w:qFormat/>
    <w:rsid w:val="00991C8A"/>
    <w:pPr>
      <w:keepNext/>
      <w:keepLines/>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257B2E"/>
    <w:pPr>
      <w:keepNext/>
      <w:keepLines/>
      <w:outlineLvl w:val="1"/>
    </w:pPr>
    <w:rPr>
      <w:rFonts w:eastAsiaTheme="majorEastAsia" w:cs="Arial"/>
      <w:b/>
      <w:bCs/>
      <w:color w:val="000000" w:themeColor="text1"/>
      <w:sz w:val="24"/>
      <w:szCs w:val="24"/>
    </w:rPr>
  </w:style>
  <w:style w:type="paragraph" w:styleId="Heading3">
    <w:name w:val="heading 3"/>
    <w:basedOn w:val="Normal"/>
    <w:next w:val="Normal"/>
    <w:link w:val="Heading3Char"/>
    <w:uiPriority w:val="9"/>
    <w:unhideWhenUsed/>
    <w:qFormat/>
    <w:rsid w:val="00DE1178"/>
    <w:pPr>
      <w:keepNext/>
      <w:keepLines/>
      <w:outlineLvl w:val="2"/>
    </w:pPr>
    <w:rPr>
      <w:rFonts w:eastAsiaTheme="majorEastAsia" w:cstheme="majorBidi"/>
      <w:b/>
      <w:bCs/>
      <w:i/>
      <w:szCs w:val="22"/>
    </w:rPr>
  </w:style>
  <w:style w:type="paragraph" w:styleId="Heading4">
    <w:name w:val="heading 4"/>
    <w:basedOn w:val="Normal"/>
    <w:next w:val="Normal"/>
    <w:link w:val="Heading4Char"/>
    <w:uiPriority w:val="9"/>
    <w:unhideWhenUsed/>
    <w:qFormat/>
    <w:rsid w:val="007C75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C8A"/>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57B2E"/>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sid w:val="00DE1178"/>
    <w:rPr>
      <w:rFonts w:ascii="Arial" w:eastAsiaTheme="majorEastAsia" w:hAnsi="Arial" w:cstheme="majorBidi"/>
      <w:b/>
      <w:bCs/>
      <w:i/>
    </w:rPr>
  </w:style>
  <w:style w:type="paragraph" w:styleId="BodyText">
    <w:name w:val="Body Text"/>
    <w:basedOn w:val="Normal"/>
    <w:link w:val="BodyTextChar"/>
    <w:uiPriority w:val="99"/>
    <w:unhideWhenUsed/>
    <w:qFormat/>
    <w:rsid w:val="00C927B7"/>
    <w:pPr>
      <w:tabs>
        <w:tab w:val="left" w:pos="567"/>
      </w:tabs>
      <w:spacing w:after="120"/>
    </w:pPr>
    <w:rPr>
      <w:rFonts w:ascii="Calibri" w:hAnsi="Calibri"/>
    </w:rPr>
  </w:style>
  <w:style w:type="character" w:customStyle="1" w:styleId="BodyTextChar">
    <w:name w:val="Body Text Char"/>
    <w:basedOn w:val="DefaultParagraphFont"/>
    <w:link w:val="BodyText"/>
    <w:uiPriority w:val="99"/>
    <w:rsid w:val="00C927B7"/>
    <w:rPr>
      <w:rFonts w:ascii="Calibri" w:eastAsia="Times New Roman" w:hAnsi="Calibri" w:cs="Times New Roman"/>
      <w:szCs w:val="20"/>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Normal 1"/>
    <w:basedOn w:val="Normal"/>
    <w:link w:val="ListParagraphChar"/>
    <w:uiPriority w:val="34"/>
    <w:qFormat/>
    <w:rsid w:val="00C927B7"/>
    <w:pPr>
      <w:tabs>
        <w:tab w:val="left" w:pos="567"/>
      </w:tabs>
      <w:spacing w:after="120"/>
      <w:ind w:left="567" w:hanging="567"/>
    </w:pPr>
    <w:rPr>
      <w:rFonts w:ascii="Calibri" w:hAnsi="Calibri"/>
    </w:rPr>
  </w:style>
  <w:style w:type="paragraph" w:customStyle="1" w:styleId="DHBulletlist">
    <w:name w:val="DH Bullet list"/>
    <w:basedOn w:val="Normal"/>
    <w:rsid w:val="00C927B7"/>
    <w:pPr>
      <w:numPr>
        <w:numId w:val="2"/>
      </w:numPr>
      <w:spacing w:line="320" w:lineRule="exact"/>
    </w:pPr>
    <w:rPr>
      <w:sz w:val="24"/>
    </w:rPr>
  </w:style>
  <w:style w:type="paragraph" w:customStyle="1" w:styleId="DHSecondaryHeadingOne">
    <w:name w:val="DH Secondary Heading One"/>
    <w:basedOn w:val="Normal"/>
    <w:rsid w:val="00C927B7"/>
    <w:pPr>
      <w:numPr>
        <w:numId w:val="1"/>
      </w:numPr>
      <w:tabs>
        <w:tab w:val="clear" w:pos="1080"/>
      </w:tabs>
      <w:spacing w:line="360" w:lineRule="exact"/>
      <w:ind w:left="0" w:firstLine="0"/>
    </w:pPr>
    <w:rPr>
      <w:color w:val="009966"/>
      <w:sz w:val="28"/>
    </w:rPr>
  </w:style>
  <w:style w:type="paragraph" w:styleId="NormalWeb">
    <w:name w:val="Normal (Web)"/>
    <w:basedOn w:val="Normal"/>
    <w:uiPriority w:val="99"/>
    <w:unhideWhenUsed/>
    <w:rsid w:val="00395332"/>
    <w:pPr>
      <w:spacing w:before="100" w:beforeAutospacing="1" w:after="100" w:afterAutospacing="1"/>
    </w:pPr>
    <w:rPr>
      <w:rFonts w:ascii="Times New Roman" w:eastAsiaTheme="minorEastAsia" w:hAnsi="Times New Roman"/>
      <w:sz w:val="24"/>
      <w:szCs w:val="24"/>
      <w:lang w:val="en-US"/>
    </w:rPr>
  </w:style>
  <w:style w:type="table" w:styleId="TableGrid">
    <w:name w:val="Table Grid"/>
    <w:basedOn w:val="TableNormal"/>
    <w:uiPriority w:val="59"/>
    <w:rsid w:val="0076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AC0"/>
    <w:pPr>
      <w:tabs>
        <w:tab w:val="center" w:pos="4513"/>
        <w:tab w:val="right" w:pos="9026"/>
      </w:tabs>
    </w:pPr>
  </w:style>
  <w:style w:type="character" w:customStyle="1" w:styleId="HeaderChar">
    <w:name w:val="Header Char"/>
    <w:basedOn w:val="DefaultParagraphFont"/>
    <w:link w:val="Header"/>
    <w:uiPriority w:val="99"/>
    <w:rsid w:val="008F3AC0"/>
    <w:rPr>
      <w:rFonts w:ascii="Arial" w:eastAsia="Times New Roman" w:hAnsi="Arial" w:cs="Times New Roman"/>
      <w:szCs w:val="20"/>
    </w:rPr>
  </w:style>
  <w:style w:type="paragraph" w:styleId="Footer">
    <w:name w:val="footer"/>
    <w:basedOn w:val="Normal"/>
    <w:link w:val="FooterChar"/>
    <w:uiPriority w:val="99"/>
    <w:unhideWhenUsed/>
    <w:rsid w:val="008F3AC0"/>
    <w:pPr>
      <w:tabs>
        <w:tab w:val="center" w:pos="4513"/>
        <w:tab w:val="right" w:pos="9026"/>
      </w:tabs>
    </w:pPr>
  </w:style>
  <w:style w:type="character" w:customStyle="1" w:styleId="FooterChar">
    <w:name w:val="Footer Char"/>
    <w:basedOn w:val="DefaultParagraphFont"/>
    <w:link w:val="Footer"/>
    <w:uiPriority w:val="99"/>
    <w:rsid w:val="008F3AC0"/>
    <w:rPr>
      <w:rFonts w:ascii="Arial" w:eastAsia="Times New Roman" w:hAnsi="Arial" w:cs="Times New Roman"/>
      <w:szCs w:val="20"/>
    </w:rPr>
  </w:style>
  <w:style w:type="paragraph" w:styleId="BalloonText">
    <w:name w:val="Balloon Text"/>
    <w:basedOn w:val="Normal"/>
    <w:link w:val="BalloonTextChar"/>
    <w:uiPriority w:val="99"/>
    <w:semiHidden/>
    <w:unhideWhenUsed/>
    <w:rsid w:val="008F3AC0"/>
    <w:rPr>
      <w:rFonts w:ascii="Tahoma" w:hAnsi="Tahoma" w:cs="Tahoma"/>
      <w:sz w:val="16"/>
      <w:szCs w:val="16"/>
    </w:rPr>
  </w:style>
  <w:style w:type="character" w:customStyle="1" w:styleId="BalloonTextChar">
    <w:name w:val="Balloon Text Char"/>
    <w:basedOn w:val="DefaultParagraphFont"/>
    <w:link w:val="BalloonText"/>
    <w:uiPriority w:val="99"/>
    <w:semiHidden/>
    <w:rsid w:val="008F3AC0"/>
    <w:rPr>
      <w:rFonts w:ascii="Tahoma" w:eastAsia="Times New Roman" w:hAnsi="Tahoma" w:cs="Tahoma"/>
      <w:sz w:val="16"/>
      <w:szCs w:val="16"/>
    </w:rPr>
  </w:style>
  <w:style w:type="paragraph" w:customStyle="1" w:styleId="MediumGrid1-Accent21">
    <w:name w:val="Medium Grid 1 - Accent 21"/>
    <w:basedOn w:val="Normal"/>
    <w:uiPriority w:val="34"/>
    <w:semiHidden/>
    <w:qFormat/>
    <w:rsid w:val="00E83B2B"/>
    <w:pPr>
      <w:spacing w:after="200" w:line="276" w:lineRule="auto"/>
      <w:ind w:left="720"/>
      <w:contextualSpacing/>
    </w:pPr>
    <w:rPr>
      <w:rFonts w:ascii="Calibri" w:eastAsia="Calibri" w:hAnsi="Calibri"/>
      <w:szCs w:val="22"/>
      <w:lang w:val="en-US"/>
    </w:rPr>
  </w:style>
  <w:style w:type="character" w:styleId="CommentReference">
    <w:name w:val="annotation reference"/>
    <w:basedOn w:val="DefaultParagraphFont"/>
    <w:uiPriority w:val="99"/>
    <w:semiHidden/>
    <w:unhideWhenUsed/>
    <w:rsid w:val="00291EFD"/>
    <w:rPr>
      <w:sz w:val="16"/>
      <w:szCs w:val="16"/>
    </w:rPr>
  </w:style>
  <w:style w:type="paragraph" w:styleId="CommentText">
    <w:name w:val="annotation text"/>
    <w:basedOn w:val="Normal"/>
    <w:link w:val="CommentTextChar"/>
    <w:uiPriority w:val="99"/>
    <w:unhideWhenUsed/>
    <w:rsid w:val="00291EFD"/>
    <w:rPr>
      <w:sz w:val="20"/>
    </w:rPr>
  </w:style>
  <w:style w:type="character" w:customStyle="1" w:styleId="CommentTextChar">
    <w:name w:val="Comment Text Char"/>
    <w:basedOn w:val="DefaultParagraphFont"/>
    <w:link w:val="CommentText"/>
    <w:uiPriority w:val="99"/>
    <w:rsid w:val="00291EF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91EFD"/>
    <w:rPr>
      <w:b/>
      <w:bCs/>
    </w:rPr>
  </w:style>
  <w:style w:type="character" w:customStyle="1" w:styleId="CommentSubjectChar">
    <w:name w:val="Comment Subject Char"/>
    <w:basedOn w:val="CommentTextChar"/>
    <w:link w:val="CommentSubject"/>
    <w:uiPriority w:val="99"/>
    <w:semiHidden/>
    <w:rsid w:val="00291EFD"/>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7C755B"/>
    <w:rPr>
      <w:rFonts w:asciiTheme="majorHAnsi" w:eastAsiaTheme="majorEastAsia" w:hAnsiTheme="majorHAnsi" w:cstheme="majorBidi"/>
      <w:b/>
      <w:bCs/>
      <w:i/>
      <w:iCs/>
      <w:color w:val="4F81BD" w:themeColor="accent1"/>
      <w:szCs w:val="20"/>
    </w:rPr>
  </w:style>
  <w:style w:type="table" w:customStyle="1" w:styleId="PlainTable11">
    <w:name w:val="Plain Table 11"/>
    <w:basedOn w:val="TableNormal"/>
    <w:uiPriority w:val="41"/>
    <w:rsid w:val="00057028"/>
    <w:rPr>
      <w:lang w:val="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
    <w:name w:val="Char Char"/>
    <w:basedOn w:val="Normal"/>
    <w:rsid w:val="00AF68DD"/>
    <w:pPr>
      <w:spacing w:after="160" w:line="240" w:lineRule="exact"/>
    </w:pPr>
    <w:rPr>
      <w:rFonts w:ascii="Tahoma" w:hAnsi="Tahoma"/>
      <w:sz w:val="20"/>
      <w:lang w:val="en-US"/>
    </w:rPr>
  </w:style>
  <w:style w:type="paragraph" w:customStyle="1" w:styleId="BISInsidebullets">
    <w:name w:val="BIS Inside bullets"/>
    <w:basedOn w:val="Normal"/>
    <w:autoRedefine/>
    <w:rsid w:val="00AF68DD"/>
    <w:pPr>
      <w:numPr>
        <w:numId w:val="3"/>
      </w:numPr>
      <w:tabs>
        <w:tab w:val="clear" w:pos="171"/>
      </w:tabs>
      <w:spacing w:before="120" w:after="120"/>
      <w:ind w:left="317" w:hanging="317"/>
      <w:outlineLvl w:val="0"/>
    </w:pPr>
    <w:rPr>
      <w:rFonts w:cs="Arial"/>
      <w:bCs/>
      <w:kern w:val="32"/>
      <w:sz w:val="24"/>
      <w:szCs w:val="56"/>
    </w:rPr>
  </w:style>
  <w:style w:type="paragraph" w:styleId="TOCHeading">
    <w:name w:val="TOC Heading"/>
    <w:basedOn w:val="Heading1"/>
    <w:next w:val="Normal"/>
    <w:uiPriority w:val="39"/>
    <w:unhideWhenUsed/>
    <w:qFormat/>
    <w:rsid w:val="0098465A"/>
    <w:pPr>
      <w:spacing w:before="480" w:line="276" w:lineRule="auto"/>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98465A"/>
    <w:pPr>
      <w:spacing w:before="120"/>
    </w:pPr>
    <w:rPr>
      <w:rFonts w:asciiTheme="minorHAnsi" w:hAnsiTheme="minorHAnsi"/>
      <w:b/>
      <w:sz w:val="24"/>
      <w:szCs w:val="24"/>
    </w:rPr>
  </w:style>
  <w:style w:type="paragraph" w:styleId="TOC2">
    <w:name w:val="toc 2"/>
    <w:basedOn w:val="Normal"/>
    <w:next w:val="Normal"/>
    <w:autoRedefine/>
    <w:uiPriority w:val="39"/>
    <w:unhideWhenUsed/>
    <w:rsid w:val="0098465A"/>
    <w:pPr>
      <w:ind w:left="220"/>
    </w:pPr>
    <w:rPr>
      <w:rFonts w:asciiTheme="minorHAnsi" w:hAnsiTheme="minorHAnsi"/>
      <w:b/>
      <w:szCs w:val="22"/>
    </w:rPr>
  </w:style>
  <w:style w:type="paragraph" w:styleId="TOC3">
    <w:name w:val="toc 3"/>
    <w:basedOn w:val="Normal"/>
    <w:next w:val="Normal"/>
    <w:autoRedefine/>
    <w:uiPriority w:val="39"/>
    <w:unhideWhenUsed/>
    <w:rsid w:val="0098465A"/>
    <w:pPr>
      <w:ind w:left="440"/>
    </w:pPr>
    <w:rPr>
      <w:rFonts w:asciiTheme="minorHAnsi" w:hAnsiTheme="minorHAnsi"/>
      <w:szCs w:val="22"/>
    </w:rPr>
  </w:style>
  <w:style w:type="paragraph" w:styleId="TOC4">
    <w:name w:val="toc 4"/>
    <w:basedOn w:val="Normal"/>
    <w:next w:val="Normal"/>
    <w:autoRedefine/>
    <w:uiPriority w:val="39"/>
    <w:unhideWhenUsed/>
    <w:rsid w:val="0098465A"/>
    <w:pPr>
      <w:ind w:left="660"/>
    </w:pPr>
    <w:rPr>
      <w:rFonts w:asciiTheme="minorHAnsi" w:hAnsiTheme="minorHAnsi"/>
      <w:sz w:val="20"/>
    </w:rPr>
  </w:style>
  <w:style w:type="paragraph" w:styleId="TOC5">
    <w:name w:val="toc 5"/>
    <w:basedOn w:val="Normal"/>
    <w:next w:val="Normal"/>
    <w:autoRedefine/>
    <w:uiPriority w:val="39"/>
    <w:unhideWhenUsed/>
    <w:rsid w:val="0098465A"/>
    <w:pPr>
      <w:ind w:left="880"/>
    </w:pPr>
    <w:rPr>
      <w:rFonts w:asciiTheme="minorHAnsi" w:hAnsiTheme="minorHAnsi"/>
      <w:sz w:val="20"/>
    </w:rPr>
  </w:style>
  <w:style w:type="paragraph" w:styleId="TOC6">
    <w:name w:val="toc 6"/>
    <w:basedOn w:val="Normal"/>
    <w:next w:val="Normal"/>
    <w:autoRedefine/>
    <w:uiPriority w:val="39"/>
    <w:unhideWhenUsed/>
    <w:rsid w:val="0098465A"/>
    <w:pPr>
      <w:ind w:left="1100"/>
    </w:pPr>
    <w:rPr>
      <w:rFonts w:asciiTheme="minorHAnsi" w:hAnsiTheme="minorHAnsi"/>
      <w:sz w:val="20"/>
    </w:rPr>
  </w:style>
  <w:style w:type="paragraph" w:styleId="TOC7">
    <w:name w:val="toc 7"/>
    <w:basedOn w:val="Normal"/>
    <w:next w:val="Normal"/>
    <w:autoRedefine/>
    <w:uiPriority w:val="39"/>
    <w:unhideWhenUsed/>
    <w:rsid w:val="0098465A"/>
    <w:pPr>
      <w:ind w:left="1320"/>
    </w:pPr>
    <w:rPr>
      <w:rFonts w:asciiTheme="minorHAnsi" w:hAnsiTheme="minorHAnsi"/>
      <w:sz w:val="20"/>
    </w:rPr>
  </w:style>
  <w:style w:type="paragraph" w:styleId="TOC8">
    <w:name w:val="toc 8"/>
    <w:basedOn w:val="Normal"/>
    <w:next w:val="Normal"/>
    <w:autoRedefine/>
    <w:uiPriority w:val="39"/>
    <w:unhideWhenUsed/>
    <w:rsid w:val="0098465A"/>
    <w:pPr>
      <w:ind w:left="1540"/>
    </w:pPr>
    <w:rPr>
      <w:rFonts w:asciiTheme="minorHAnsi" w:hAnsiTheme="minorHAnsi"/>
      <w:sz w:val="20"/>
    </w:rPr>
  </w:style>
  <w:style w:type="paragraph" w:styleId="TOC9">
    <w:name w:val="toc 9"/>
    <w:basedOn w:val="Normal"/>
    <w:next w:val="Normal"/>
    <w:autoRedefine/>
    <w:uiPriority w:val="39"/>
    <w:unhideWhenUsed/>
    <w:rsid w:val="0098465A"/>
    <w:pPr>
      <w:ind w:left="1760"/>
    </w:pPr>
    <w:rPr>
      <w:rFonts w:asciiTheme="minorHAnsi" w:hAnsiTheme="minorHAnsi"/>
      <w:sz w:val="20"/>
    </w:rPr>
  </w:style>
  <w:style w:type="paragraph" w:customStyle="1" w:styleId="EBBodyPara">
    <w:name w:val="EBBodyPara"/>
    <w:basedOn w:val="BodyText"/>
    <w:rsid w:val="000244E9"/>
    <w:pPr>
      <w:tabs>
        <w:tab w:val="clear" w:pos="567"/>
      </w:tabs>
    </w:pPr>
    <w:rPr>
      <w:rFonts w:ascii="Arial" w:hAnsi="Arial" w:cs="Arial"/>
      <w:bCs/>
      <w:color w:val="000000"/>
      <w:szCs w:val="22"/>
      <w:lang w:eastAsia="en-GB"/>
    </w:rPr>
  </w:style>
  <w:style w:type="paragraph" w:customStyle="1" w:styleId="EBBullet">
    <w:name w:val="EBBullet"/>
    <w:basedOn w:val="BodyText"/>
    <w:rsid w:val="000244E9"/>
    <w:pPr>
      <w:numPr>
        <w:numId w:val="4"/>
      </w:numPr>
      <w:tabs>
        <w:tab w:val="clear" w:pos="567"/>
      </w:tabs>
    </w:pPr>
    <w:rPr>
      <w:rFonts w:ascii="Arial" w:hAnsi="Arial" w:cs="Arial"/>
      <w:bCs/>
      <w:color w:val="000000"/>
      <w:szCs w:val="22"/>
      <w:lang w:eastAsia="en-GB"/>
    </w:rPr>
  </w:style>
  <w:style w:type="character" w:styleId="Hyperlink">
    <w:name w:val="Hyperlink"/>
    <w:basedOn w:val="DefaultParagraphFont"/>
    <w:uiPriority w:val="99"/>
    <w:unhideWhenUsed/>
    <w:rsid w:val="00DE6055"/>
    <w:rPr>
      <w:color w:val="0000FF" w:themeColor="hyperlink"/>
      <w:u w:val="single"/>
    </w:rPr>
  </w:style>
  <w:style w:type="paragraph" w:styleId="NoSpacing">
    <w:name w:val="No Spacing"/>
    <w:uiPriority w:val="1"/>
    <w:qFormat/>
    <w:rsid w:val="00DC68C0"/>
    <w:rPr>
      <w:rFonts w:ascii="Arial" w:eastAsia="Times New Roman" w:hAnsi="Arial" w:cs="Times New Roman"/>
      <w:szCs w:val="20"/>
    </w:rPr>
  </w:style>
  <w:style w:type="paragraph" w:customStyle="1" w:styleId="Style1-BodyText">
    <w:name w:val="Style1- Body Text"/>
    <w:basedOn w:val="Normal"/>
    <w:link w:val="Style1-BodyTextChar"/>
    <w:qFormat/>
    <w:rsid w:val="00DC68C0"/>
    <w:pPr>
      <w:spacing w:after="120"/>
      <w:jc w:val="both"/>
    </w:pPr>
    <w:rPr>
      <w:rFonts w:cs="Arial"/>
      <w:szCs w:val="24"/>
    </w:rPr>
  </w:style>
  <w:style w:type="character" w:customStyle="1" w:styleId="Style1-BodyTextChar">
    <w:name w:val="Style1- Body Text Char"/>
    <w:basedOn w:val="DefaultParagraphFont"/>
    <w:link w:val="Style1-BodyText"/>
    <w:rsid w:val="00DC68C0"/>
    <w:rPr>
      <w:rFonts w:ascii="Arial" w:eastAsia="Times New Roman" w:hAnsi="Arial" w:cs="Arial"/>
      <w:szCs w:val="24"/>
    </w:rPr>
  </w:style>
  <w:style w:type="paragraph" w:styleId="FootnoteText">
    <w:name w:val="footnote text"/>
    <w:aliases w:val="single space,FOOTNOTES,fn,Footnote Text Char Char Char,Footnote Text Char Char,Footnote Text Char1,single space Char,ft Char,ft,Footnote Text Char1 Char Char Char,Footnote,Fußnote,Fußnotentext Cha,Знак10,ADB"/>
    <w:basedOn w:val="Normal"/>
    <w:link w:val="FootnoteTextChar"/>
    <w:uiPriority w:val="99"/>
    <w:unhideWhenUsed/>
    <w:rsid w:val="00EF1526"/>
    <w:pPr>
      <w:spacing w:after="200" w:line="276" w:lineRule="auto"/>
    </w:pPr>
    <w:rPr>
      <w:rFonts w:ascii="Calibri" w:eastAsia="Calibri" w:hAnsi="Calibri"/>
      <w:sz w:val="20"/>
      <w:lang w:val="en-US"/>
    </w:rPr>
  </w:style>
  <w:style w:type="character" w:customStyle="1" w:styleId="FootnoteTextChar">
    <w:name w:val="Footnote Text Char"/>
    <w:aliases w:val="single space Char2,FOOTNOTES Char1,fn Char1,Footnote Text Char Char Char Char1,Footnote Text Char Char Char2,Footnote Text Char1 Char1,single space Char Char1,ft Char Char1,ft Char2,Footnote Text Char1 Char Char Char Char,Знак10 Char"/>
    <w:basedOn w:val="DefaultParagraphFont"/>
    <w:link w:val="FootnoteText"/>
    <w:uiPriority w:val="99"/>
    <w:semiHidden/>
    <w:rsid w:val="00EF1526"/>
    <w:rPr>
      <w:rFonts w:ascii="Calibri" w:eastAsia="Calibri" w:hAnsi="Calibri" w:cs="Times New Roman"/>
      <w:sz w:val="20"/>
      <w:szCs w:val="20"/>
      <w:lang w:val="en-US"/>
    </w:rPr>
  </w:style>
  <w:style w:type="character" w:styleId="FootnoteReference">
    <w:name w:val="footnote reference"/>
    <w:aliases w:val="BVI fnr,16 Point,Superscript 6 Point,ftref,Footnote Reference Number,Footnote Reference_LVL6,Footnote Reference_LVL61,Footnote Reference_LVL62,Footnote Reference_LVL63,Footnote Reference_LVL64,Знак сноски-FN,fr,SUPERS"/>
    <w:link w:val="BVIfnrCarCarCarCarChar"/>
    <w:uiPriority w:val="99"/>
    <w:rsid w:val="00EF1526"/>
    <w:rPr>
      <w:vertAlign w:val="superscript"/>
    </w:rPr>
  </w:style>
  <w:style w:type="paragraph" w:styleId="Revision">
    <w:name w:val="Revision"/>
    <w:hidden/>
    <w:uiPriority w:val="99"/>
    <w:semiHidden/>
    <w:rsid w:val="000A1F62"/>
    <w:rPr>
      <w:rFonts w:ascii="Arial" w:eastAsia="Times New Roman" w:hAnsi="Arial" w:cs="Times New Roman"/>
      <w:szCs w:val="20"/>
    </w:rPr>
  </w:style>
  <w:style w:type="character" w:customStyle="1" w:styleId="None">
    <w:name w:val="None"/>
    <w:rsid w:val="00AC64F5"/>
  </w:style>
  <w:style w:type="paragraph" w:customStyle="1" w:styleId="Default">
    <w:name w:val="Default"/>
    <w:rsid w:val="00AC64F5"/>
    <w:pPr>
      <w:pBdr>
        <w:top w:val="nil"/>
        <w:left w:val="nil"/>
        <w:bottom w:val="nil"/>
        <w:right w:val="nil"/>
        <w:between w:val="nil"/>
        <w:bar w:val="nil"/>
      </w:pBdr>
      <w:spacing w:after="160" w:line="259" w:lineRule="auto"/>
    </w:pPr>
    <w:rPr>
      <w:rFonts w:ascii="Helvetica" w:eastAsia="Arial Unicode MS" w:hAnsi="Helvetica" w:cs="Arial Unicode MS"/>
      <w:color w:val="000000"/>
      <w:u w:color="000000"/>
      <w:bdr w:val="nil"/>
      <w:lang w:val="en-US"/>
    </w:rPr>
  </w:style>
  <w:style w:type="character" w:customStyle="1" w:styleId="Hyperlink3">
    <w:name w:val="Hyperlink.3"/>
    <w:basedOn w:val="Hyperlink"/>
    <w:rsid w:val="00AC64F5"/>
    <w:rPr>
      <w:color w:val="0000FF"/>
      <w:u w:val="single" w:color="0000FF"/>
    </w:rPr>
  </w:style>
  <w:style w:type="character" w:customStyle="1" w:styleId="Hyperlink4">
    <w:name w:val="Hyperlink.4"/>
    <w:basedOn w:val="None"/>
    <w:rsid w:val="00AC64F5"/>
    <w:rPr>
      <w:rFonts w:ascii="Trebuchet MS" w:eastAsia="Trebuchet MS" w:hAnsi="Trebuchet MS" w:cs="Trebuchet MS"/>
      <w:color w:val="0000FF"/>
      <w:sz w:val="24"/>
      <w:szCs w:val="24"/>
      <w:u w:val="single" w:color="0000FF"/>
      <w:lang w:val="en-US"/>
    </w:rPr>
  </w:style>
  <w:style w:type="numbering" w:customStyle="1" w:styleId="ImportedStyle15">
    <w:name w:val="Imported Style 15"/>
    <w:rsid w:val="00AC64F5"/>
    <w:pPr>
      <w:numPr>
        <w:numId w:val="5"/>
      </w:numPr>
    </w:pPr>
  </w:style>
  <w:style w:type="character" w:customStyle="1" w:styleId="Hyperlink5">
    <w:name w:val="Hyperlink.5"/>
    <w:basedOn w:val="None"/>
    <w:rsid w:val="00AC64F5"/>
    <w:rPr>
      <w:color w:val="0000FF"/>
      <w:sz w:val="22"/>
      <w:szCs w:val="22"/>
      <w:u w:val="single" w:color="0000FF"/>
      <w:lang w:val="en-US"/>
    </w:rPr>
  </w:style>
  <w:style w:type="character" w:customStyle="1" w:styleId="Hyperlink6">
    <w:name w:val="Hyperlink.6"/>
    <w:basedOn w:val="None"/>
    <w:rsid w:val="00AC64F5"/>
    <w:rPr>
      <w:color w:val="0000FF"/>
      <w:sz w:val="24"/>
      <w:szCs w:val="24"/>
      <w:u w:val="single" w:color="0000FF"/>
      <w:lang w:val="en-US"/>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8F6872"/>
    <w:rPr>
      <w:rFonts w:ascii="Calibri" w:eastAsia="Times New Roman" w:hAnsi="Calibri" w:cs="Times New Roman"/>
      <w:szCs w:val="20"/>
    </w:rPr>
  </w:style>
  <w:style w:type="character" w:styleId="Emphasis">
    <w:name w:val="Emphasis"/>
    <w:uiPriority w:val="20"/>
    <w:qFormat/>
    <w:rsid w:val="00C32420"/>
    <w:rPr>
      <w:i/>
      <w:iCs/>
    </w:rPr>
  </w:style>
  <w:style w:type="paragraph" w:customStyle="1" w:styleId="Pa4">
    <w:name w:val="Pa4"/>
    <w:basedOn w:val="Default"/>
    <w:next w:val="Default"/>
    <w:uiPriority w:val="99"/>
    <w:rsid w:val="00AF61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customStyle="1" w:styleId="FootnoteTextChar2">
    <w:name w:val="Footnote Text Char2"/>
    <w:aliases w:val="single space Char1,FOOTNOTES Char,fn Char,Footnote Text Char Char1,Footnote Text Char Char Char Char,Footnote Text Char Char Char1,Footnote Text Char1 Char,single space Char Char,ft Char Char,ft Char1,Footnote Char,Fußnote Char"/>
    <w:uiPriority w:val="99"/>
    <w:rsid w:val="000F39CE"/>
    <w:rPr>
      <w:rFonts w:eastAsia="Times New Roman" w:cs="Times New Roman"/>
      <w:sz w:val="20"/>
      <w:lang w:val="en-GB"/>
    </w:rPr>
  </w:style>
  <w:style w:type="paragraph" w:customStyle="1" w:styleId="BVIfnrCarCarCarCarChar">
    <w:name w:val="BVI fnr Car Car Car Car Char"/>
    <w:basedOn w:val="Normal"/>
    <w:link w:val="FootnoteReference"/>
    <w:rsid w:val="000F39CE"/>
    <w:pPr>
      <w:spacing w:after="160" w:line="240" w:lineRule="exact"/>
    </w:pPr>
    <w:rPr>
      <w:rFonts w:asciiTheme="minorHAnsi" w:eastAsiaTheme="minorHAnsi" w:hAnsiTheme="minorHAnsi" w:cstheme="minorBidi"/>
      <w:szCs w:val="22"/>
      <w:vertAlign w:val="superscript"/>
    </w:rPr>
  </w:style>
  <w:style w:type="character" w:styleId="Strong">
    <w:name w:val="Strong"/>
    <w:basedOn w:val="DefaultParagraphFont"/>
    <w:qFormat/>
    <w:rsid w:val="00236C29"/>
    <w:rPr>
      <w:b/>
      <w:bCs/>
    </w:rPr>
  </w:style>
  <w:style w:type="character" w:customStyle="1" w:styleId="st1">
    <w:name w:val="st1"/>
    <w:basedOn w:val="DefaultParagraphFont"/>
    <w:rsid w:val="00290F1A"/>
  </w:style>
  <w:style w:type="character" w:customStyle="1" w:styleId="A4">
    <w:name w:val="A4"/>
    <w:uiPriority w:val="99"/>
    <w:rsid w:val="008C624B"/>
    <w:rPr>
      <w:rFonts w:cs="FS Me Light"/>
      <w:color w:val="000000"/>
      <w:sz w:val="12"/>
      <w:szCs w:val="12"/>
    </w:rPr>
  </w:style>
  <w:style w:type="paragraph" w:customStyle="1" w:styleId="Pa15">
    <w:name w:val="Pa15"/>
    <w:basedOn w:val="Default"/>
    <w:next w:val="Default"/>
    <w:uiPriority w:val="99"/>
    <w:rsid w:val="008C62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styleId="FollowedHyperlink">
    <w:name w:val="FollowedHyperlink"/>
    <w:basedOn w:val="DefaultParagraphFont"/>
    <w:uiPriority w:val="99"/>
    <w:semiHidden/>
    <w:unhideWhenUsed/>
    <w:rsid w:val="00495CA5"/>
    <w:rPr>
      <w:color w:val="800080" w:themeColor="followedHyperlink"/>
      <w:u w:val="single"/>
    </w:rPr>
  </w:style>
  <w:style w:type="paragraph" w:customStyle="1" w:styleId="CM44">
    <w:name w:val="CM44"/>
    <w:basedOn w:val="Default"/>
    <w:next w:val="Default"/>
    <w:uiPriority w:val="99"/>
    <w:rsid w:val="005B7F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Arial" w:eastAsiaTheme="minorHAnsi" w:hAnsi="Arial" w:cs="Arial"/>
      <w:color w:val="auto"/>
      <w:sz w:val="24"/>
      <w:szCs w:val="24"/>
      <w:bdr w:val="none" w:sz="0" w:space="0" w:color="auto"/>
      <w:lang w:val="en-GB"/>
    </w:rPr>
  </w:style>
  <w:style w:type="table" w:customStyle="1" w:styleId="LightShading-Accent11">
    <w:name w:val="Light Shading - Accent 11"/>
    <w:basedOn w:val="TableNormal"/>
    <w:uiPriority w:val="60"/>
    <w:rsid w:val="000B2B7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0B2B7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1">
    <w:name w:val="Colorful List Accent 1"/>
    <w:basedOn w:val="TableNormal"/>
    <w:uiPriority w:val="72"/>
    <w:rsid w:val="000B2B7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LightList-Accent11">
    <w:name w:val="Light List - Accent 11"/>
    <w:basedOn w:val="TableNormal"/>
    <w:uiPriority w:val="61"/>
    <w:rsid w:val="000B2B7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0B2B7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Shading-Accent1">
    <w:name w:val="Colorful Shading Accent 1"/>
    <w:basedOn w:val="TableNormal"/>
    <w:uiPriority w:val="71"/>
    <w:rsid w:val="000B2B7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GridTable1Light-Accent51">
    <w:name w:val="Grid Table 1 Light - Accent 51"/>
    <w:basedOn w:val="TableNormal"/>
    <w:uiPriority w:val="46"/>
    <w:rsid w:val="002C7EE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yiv5499900430ydpbbc1b9f2msonormal">
    <w:name w:val="yiv5499900430ydpbbc1b9f2msonormal"/>
    <w:basedOn w:val="Normal"/>
    <w:rsid w:val="005E5894"/>
    <w:pPr>
      <w:spacing w:before="100" w:beforeAutospacing="1" w:after="100" w:afterAutospacing="1"/>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9857">
      <w:bodyDiv w:val="1"/>
      <w:marLeft w:val="0"/>
      <w:marRight w:val="0"/>
      <w:marTop w:val="0"/>
      <w:marBottom w:val="0"/>
      <w:divBdr>
        <w:top w:val="none" w:sz="0" w:space="0" w:color="auto"/>
        <w:left w:val="none" w:sz="0" w:space="0" w:color="auto"/>
        <w:bottom w:val="none" w:sz="0" w:space="0" w:color="auto"/>
        <w:right w:val="none" w:sz="0" w:space="0" w:color="auto"/>
      </w:divBdr>
    </w:div>
    <w:div w:id="458574616">
      <w:bodyDiv w:val="1"/>
      <w:marLeft w:val="0"/>
      <w:marRight w:val="0"/>
      <w:marTop w:val="0"/>
      <w:marBottom w:val="0"/>
      <w:divBdr>
        <w:top w:val="none" w:sz="0" w:space="0" w:color="auto"/>
        <w:left w:val="none" w:sz="0" w:space="0" w:color="auto"/>
        <w:bottom w:val="none" w:sz="0" w:space="0" w:color="auto"/>
        <w:right w:val="none" w:sz="0" w:space="0" w:color="auto"/>
      </w:divBdr>
    </w:div>
    <w:div w:id="607782809">
      <w:bodyDiv w:val="1"/>
      <w:marLeft w:val="0"/>
      <w:marRight w:val="0"/>
      <w:marTop w:val="0"/>
      <w:marBottom w:val="0"/>
      <w:divBdr>
        <w:top w:val="none" w:sz="0" w:space="0" w:color="auto"/>
        <w:left w:val="none" w:sz="0" w:space="0" w:color="auto"/>
        <w:bottom w:val="none" w:sz="0" w:space="0" w:color="auto"/>
        <w:right w:val="none" w:sz="0" w:space="0" w:color="auto"/>
      </w:divBdr>
    </w:div>
    <w:div w:id="665791358">
      <w:bodyDiv w:val="1"/>
      <w:marLeft w:val="0"/>
      <w:marRight w:val="0"/>
      <w:marTop w:val="0"/>
      <w:marBottom w:val="0"/>
      <w:divBdr>
        <w:top w:val="none" w:sz="0" w:space="0" w:color="auto"/>
        <w:left w:val="none" w:sz="0" w:space="0" w:color="auto"/>
        <w:bottom w:val="none" w:sz="0" w:space="0" w:color="auto"/>
        <w:right w:val="none" w:sz="0" w:space="0" w:color="auto"/>
      </w:divBdr>
    </w:div>
    <w:div w:id="1193226492">
      <w:bodyDiv w:val="1"/>
      <w:marLeft w:val="0"/>
      <w:marRight w:val="0"/>
      <w:marTop w:val="0"/>
      <w:marBottom w:val="0"/>
      <w:divBdr>
        <w:top w:val="none" w:sz="0" w:space="0" w:color="auto"/>
        <w:left w:val="none" w:sz="0" w:space="0" w:color="auto"/>
        <w:bottom w:val="none" w:sz="0" w:space="0" w:color="auto"/>
        <w:right w:val="none" w:sz="0" w:space="0" w:color="auto"/>
      </w:divBdr>
    </w:div>
    <w:div w:id="1256671159">
      <w:bodyDiv w:val="1"/>
      <w:marLeft w:val="0"/>
      <w:marRight w:val="0"/>
      <w:marTop w:val="0"/>
      <w:marBottom w:val="0"/>
      <w:divBdr>
        <w:top w:val="none" w:sz="0" w:space="0" w:color="auto"/>
        <w:left w:val="none" w:sz="0" w:space="0" w:color="auto"/>
        <w:bottom w:val="none" w:sz="0" w:space="0" w:color="auto"/>
        <w:right w:val="none" w:sz="0" w:space="0" w:color="auto"/>
      </w:divBdr>
    </w:div>
    <w:div w:id="1544518203">
      <w:bodyDiv w:val="1"/>
      <w:marLeft w:val="0"/>
      <w:marRight w:val="0"/>
      <w:marTop w:val="0"/>
      <w:marBottom w:val="0"/>
      <w:divBdr>
        <w:top w:val="none" w:sz="0" w:space="0" w:color="auto"/>
        <w:left w:val="none" w:sz="0" w:space="0" w:color="auto"/>
        <w:bottom w:val="none" w:sz="0" w:space="0" w:color="auto"/>
        <w:right w:val="none" w:sz="0" w:space="0" w:color="auto"/>
      </w:divBdr>
    </w:div>
    <w:div w:id="1707365811">
      <w:bodyDiv w:val="1"/>
      <w:marLeft w:val="0"/>
      <w:marRight w:val="0"/>
      <w:marTop w:val="0"/>
      <w:marBottom w:val="0"/>
      <w:divBdr>
        <w:top w:val="none" w:sz="0" w:space="0" w:color="auto"/>
        <w:left w:val="none" w:sz="0" w:space="0" w:color="auto"/>
        <w:bottom w:val="none" w:sz="0" w:space="0" w:color="auto"/>
        <w:right w:val="none" w:sz="0" w:space="0" w:color="auto"/>
      </w:divBdr>
    </w:div>
    <w:div w:id="1799713544">
      <w:bodyDiv w:val="1"/>
      <w:marLeft w:val="0"/>
      <w:marRight w:val="0"/>
      <w:marTop w:val="0"/>
      <w:marBottom w:val="0"/>
      <w:divBdr>
        <w:top w:val="none" w:sz="0" w:space="0" w:color="auto"/>
        <w:left w:val="none" w:sz="0" w:space="0" w:color="auto"/>
        <w:bottom w:val="none" w:sz="0" w:space="0" w:color="auto"/>
        <w:right w:val="none" w:sz="0" w:space="0" w:color="auto"/>
      </w:divBdr>
    </w:div>
    <w:div w:id="1833834362">
      <w:bodyDiv w:val="1"/>
      <w:marLeft w:val="0"/>
      <w:marRight w:val="0"/>
      <w:marTop w:val="0"/>
      <w:marBottom w:val="0"/>
      <w:divBdr>
        <w:top w:val="none" w:sz="0" w:space="0" w:color="auto"/>
        <w:left w:val="none" w:sz="0" w:space="0" w:color="auto"/>
        <w:bottom w:val="none" w:sz="0" w:space="0" w:color="auto"/>
        <w:right w:val="none" w:sz="0" w:space="0" w:color="auto"/>
      </w:divBdr>
    </w:div>
    <w:div w:id="206229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rvina.lila@shendetesia.gov.a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ora.kola@shendetesia.gov.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04C8585E65E30854BB5F4453A5BC6E936" ma:contentTypeVersion="" ma:contentTypeDescription="" ma:contentTypeScope="" ma:versionID="97e86d7291ba4746a77d9e3023020876">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0x004C8585E65E30854BB5F4453A5BC6E936</ContentTypeId>
    <TemplateUrl xmlns="http://schemas.microsoft.com/sharepoint/v3" xsi:nil="true"/>
    <ProtocolNumberIn xmlns="http://schemas.microsoft.com/sharepoint/v3" xsi:nil="true"/>
    <DocumentTypeId xmlns="http://schemas.microsoft.com/sharepoint/v3">3</DocumentTypeId>
    <ProtocolNumberOut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70B38-2DFB-40F9-B903-A4769AC17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838FD-A0C8-4DDD-A9D9-2A747CF3553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87BD615-274F-4F8A-873E-2C1A8AFD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13</Pages>
  <Words>4900</Words>
  <Characters>27935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RIA</vt:lpstr>
    </vt:vector>
  </TitlesOfParts>
  <Company>IMS3</Company>
  <LinksUpToDate>false</LinksUpToDate>
  <CharactersWithSpaces>32770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RIA</dc:title>
  <dc:creator>Bagrat Tunyan</dc:creator>
  <cp:lastModifiedBy>user</cp:lastModifiedBy>
  <cp:revision>4</cp:revision>
  <cp:lastPrinted>2019-03-15T08:17:00Z</cp:lastPrinted>
  <dcterms:created xsi:type="dcterms:W3CDTF">2019-11-01T10:55:00Z</dcterms:created>
  <dcterms:modified xsi:type="dcterms:W3CDTF">2019-11-01T17:45:00Z</dcterms:modified>
</cp:coreProperties>
</file>